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34" w:rsidRPr="00C4708B" w:rsidRDefault="006D2334" w:rsidP="006D233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4708B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санирование банков</w:t>
      </w:r>
    </w:p>
    <w:p w:rsidR="008375F1" w:rsidRPr="008375F1" w:rsidRDefault="008375F1" w:rsidP="006D23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>Санирование банков – специальная процедура работы с проблемными кредитными организациями. Она используется не всегда, для ее применения необходимо выполнение нескольких условий.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>Во-первых, социально-экономическая значимость банка. Определяя целесообразность санирования, Банк России и Агентство по страхованию вкладов ориентируются на то, что сохраняемые таким путем институты позволяют, прежде всего, поддержать доверие к банковскому сектору и финансовой системе нашей страны, осуществлять кредитование реального сектора экономики.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>Во-вторых, банк с финансовой точки зрения должен представлять собой работающий механизм. Это означает, что при определении экономической эффективности санирования сравнивается размер финансовых проблем, которые нужно компенсировать, и размер финансовых потерь, которые при осуществлении выплат вкладчикам понесло бы, прежде всего, Агентство по страхованию вкладов (АСВ). Поэтому санирование – это сочетание решения общеэкономических проблем и проблем каждого банка, при котором в выигрыше остаются кредиторы и клиенты.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 xml:space="preserve">Для банка изменения при </w:t>
      </w:r>
      <w:r w:rsidR="00CB1733">
        <w:rPr>
          <w:rFonts w:ascii="Times New Roman" w:hAnsi="Times New Roman" w:cs="Times New Roman"/>
          <w:sz w:val="28"/>
          <w:szCs w:val="28"/>
        </w:rPr>
        <w:t xml:space="preserve">санировании </w:t>
      </w:r>
      <w:r w:rsidRPr="008375F1">
        <w:rPr>
          <w:rFonts w:ascii="Times New Roman" w:hAnsi="Times New Roman" w:cs="Times New Roman"/>
          <w:sz w:val="28"/>
          <w:szCs w:val="28"/>
        </w:rPr>
        <w:t>заключаются, прежде всего, в отстранении от управления прежних собственников. Для клиентов банковского учреждения</w:t>
      </w:r>
      <w:r w:rsidR="00CB1733">
        <w:rPr>
          <w:rFonts w:ascii="Times New Roman" w:hAnsi="Times New Roman" w:cs="Times New Roman"/>
          <w:sz w:val="28"/>
          <w:szCs w:val="28"/>
        </w:rPr>
        <w:t xml:space="preserve"> санирование</w:t>
      </w:r>
      <w:r w:rsidRPr="008375F1">
        <w:rPr>
          <w:rFonts w:ascii="Times New Roman" w:hAnsi="Times New Roman" w:cs="Times New Roman"/>
          <w:sz w:val="28"/>
          <w:szCs w:val="28"/>
        </w:rPr>
        <w:t xml:space="preserve"> иногда вообще незаметно, если банк не испытывал проблем с ликвидностью. Но чаще всего  это быстрое восстановление деятельности и платежеспособности банка после временной приостановки работы, получение его клиентами в полном объеме тех услуг, которые они привыкли получать ранее. 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 xml:space="preserve">В ходе финансового оздоровления новые руководители и владельцы банка могут менять коммерческую политику. Но все прежние обязательства банка будут исполняться в тех объемах и на тех же условиях, на которых они принимались прежними руководителями. 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>Для вкладчиков санирование означает, что их вклады продолжают обслуживаться на тех же условиях, на которых клиенты размещали их в банке. Заемщики должны возвращать средства на условиях и в сроки, предусмотренные договорами.</w:t>
      </w:r>
      <w:r w:rsidR="00CB1733">
        <w:rPr>
          <w:rFonts w:ascii="Times New Roman" w:hAnsi="Times New Roman" w:cs="Times New Roman"/>
          <w:sz w:val="28"/>
          <w:szCs w:val="28"/>
        </w:rPr>
        <w:t xml:space="preserve"> </w:t>
      </w:r>
      <w:r w:rsidR="00CB1733" w:rsidRPr="008375F1">
        <w:rPr>
          <w:rFonts w:ascii="Times New Roman" w:hAnsi="Times New Roman" w:cs="Times New Roman"/>
          <w:sz w:val="28"/>
          <w:szCs w:val="28"/>
        </w:rPr>
        <w:t>Санирование не означает изменения процентов по вкладам</w:t>
      </w:r>
      <w:r w:rsidR="00CB1733">
        <w:rPr>
          <w:rFonts w:ascii="Times New Roman" w:hAnsi="Times New Roman" w:cs="Times New Roman"/>
          <w:sz w:val="28"/>
          <w:szCs w:val="28"/>
        </w:rPr>
        <w:t xml:space="preserve"> или кредитам, а также</w:t>
      </w:r>
      <w:r w:rsidR="00CB1733" w:rsidRPr="008375F1">
        <w:rPr>
          <w:rFonts w:ascii="Times New Roman" w:hAnsi="Times New Roman" w:cs="Times New Roman"/>
          <w:sz w:val="28"/>
          <w:szCs w:val="28"/>
        </w:rPr>
        <w:t xml:space="preserve"> всех остальных договорных условий, которые предлагались клиентам ранее.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 xml:space="preserve">Как правило, в санируемые банки назначается временная администрация, которая предпринимает необходимые меры для поддержания ликвидности, списывает капитал до реальных значений, готовит банк к приходу инвестора. </w:t>
      </w:r>
    </w:p>
    <w:p w:rsidR="00F60A6B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 xml:space="preserve">Новые владельцы вместе с АСВ разрабатывают план финансового оздоровления. Он заключается в проведении нового банковского бизнеса на надежных коммерческих условиях, который позволяет путем зарабатывания денег от новых финансовых операций направить часть из них на закрытие выявленных проблем. </w:t>
      </w:r>
    </w:p>
    <w:p w:rsidR="008375F1" w:rsidRPr="008375F1" w:rsidRDefault="008375F1" w:rsidP="006D2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5F1" w:rsidRPr="00C4708B" w:rsidRDefault="008375F1" w:rsidP="008375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70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Вопросы и ответы о банкротстве физических лиц: </w:t>
      </w:r>
    </w:p>
    <w:p w:rsidR="008375F1" w:rsidRP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F1" w:rsidRPr="008375F1" w:rsidRDefault="0086364C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anchor="728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 кого есть право обратиться в суд с требованием признать гражданина банкротом?</w:t>
        </w:r>
      </w:hyperlink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728"/>
      <w:bookmarkEnd w:id="1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обращение в арбитражный суд с заявлением о признании гражданина банкротом обладает сам должник, который не может обслуживать денежные обязательства (не может по какой-либо причине вернуть кредит, заем или осуществлять платежи по их погашению). Право обратиться в суд есть также у конкурсного кредитора, уполномоченного органа. Такое заявление подается в арбитражный суд в письменной форме.</w:t>
      </w:r>
    </w:p>
    <w:p w:rsid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Должником считается человек, который не способен исполнить свои обязательства перед кредиторами по денежным обязательствам, а также исполнить обязанность по уплате обязательных платежей в течение трех месяцев с даты, когда они должны быть исполнены.</w:t>
      </w:r>
      <w:r w:rsidR="00C4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r w:rsidR="00C4708B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и обязанности</w:t>
      </w:r>
      <w:r w:rsidR="00C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="00C4708B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</w:t>
      </w:r>
      <w:r w:rsidR="00C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составлять </w:t>
      </w:r>
      <w:r w:rsidR="00C4708B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500 тысяч рублей. </w:t>
      </w:r>
    </w:p>
    <w:p w:rsidR="00C4708B" w:rsidRPr="008375F1" w:rsidRDefault="00C4708B" w:rsidP="008375F1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Start w:id="2" w:name="729"/>
    <w:bookmarkEnd w:id="2"/>
    <w:p w:rsidR="008375F1" w:rsidRP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"http://www.cbr.ru/finmarkets/?Prtid=protection_treatment&amp;ch=itm_30751" \l "729" </w:instrText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гражданину необходимо обратиться для признания его банкротом?</w:t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о банкротстве граждан рассматриваются арбитражным судом по месту жительства гражданина. Арбитражные суды функционируют по субъектам Российской Федерации. Так, гражданин, имеющий намерение признать себя банкротом и проживающий, например, в г. Мытищи Московской области, обращается с заявлением в Арбитражный суд Московской области.</w:t>
      </w:r>
    </w:p>
    <w:p w:rsid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730"/>
      <w:bookmarkStart w:id="4" w:name="731"/>
      <w:bookmarkEnd w:id="3"/>
      <w:bookmarkEnd w:id="4"/>
    </w:p>
    <w:p w:rsidR="008375F1" w:rsidRPr="008375F1" w:rsidRDefault="0086364C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anchor="731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Когда банкротство гражданина право, а когда его обязанность?</w:t>
        </w:r>
      </w:hyperlink>
      <w:r w:rsidR="008375F1"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имеет право подать в арбитражный суд заявление о признании его банкротом в случае, если он предвидит банкротство и при наличии обстоятельств, свидетельствующих о невозможности исполнить денежные обязательства и (или) обязанность по уплате обязательных платежей в установленный срок, и при этом гражданин отвечает признакам неплатежеспособности и (или) признакам недостаточности имущества.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обязан обратиться в арбитражный суд с заявлением о признании его банкротом в случае, если удовлетворение требований одного или нескольких кредиторов приведет к невозможности исполнения им денежных обязательств и (или) обязанности по уплате обязательных платежей в полном объеме перед другими кредиторами. При этом размер таких обязательств и обязанности в совокупности составляет не менее 500 тысяч рублей. Обратиться в суд гражданин должен не позднее тридцати рабочих дней со </w:t>
      </w: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дня, когда он узнал или должен был узнать о том, что не в состоянии исполнить обязательства перед кредиторами.</w:t>
      </w:r>
    </w:p>
    <w:p w:rsid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732"/>
      <w:bookmarkEnd w:id="5"/>
    </w:p>
    <w:p w:rsidR="008375F1" w:rsidRPr="008375F1" w:rsidRDefault="0086364C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732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Какие процедуры предусматривает банкротство гражданина?</w:t>
        </w:r>
      </w:hyperlink>
      <w:r w:rsidR="008375F1"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дела о банкротстве гражданина применяются следующие процедуры: реструктуризация долгов гражданина, реализация имущества гражданина, мировое соглашение. Выбор процедуры зависит от обстоятельств, связанных с банкротством, рассматриваемых в судебном процессе.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733"/>
      <w:bookmarkEnd w:id="6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мирового соглашения (соглашения между гражданином-должником и кредиторами об урегулировании вопросов погашения обязательств) является основанием для прекращения производства по делу о банкротстве гражданина. Мировое соглашение утверждается судом. В случае заключения мирового соглашения прекращается исполнение плана реструктуризации долгов гражданина и вводится мораторий на удовлетворение требований кредиторов.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734"/>
      <w:bookmarkEnd w:id="7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Реструктуризация долгов гражданина - процедура, которая применяется в деле о банкротстве, и дает гражданину возможность погасить задолженность в соответствии с утвержденным планом в течение трех лет. Реструктуризация проходит под наблюдением финансового управляющего.</w:t>
      </w:r>
    </w:p>
    <w:p w:rsidR="008375F1" w:rsidRPr="008375F1" w:rsidRDefault="008375F1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735"/>
      <w:bookmarkEnd w:id="8"/>
    </w:p>
    <w:p w:rsidR="008375F1" w:rsidRPr="008375F1" w:rsidRDefault="0086364C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735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Кто такой финансовый управляющий?</w:t>
        </w:r>
      </w:hyperlink>
      <w:r w:rsidR="008375F1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управляющий - арбитражный управляющий, утвержденный арбитражным судом для участия в деле о банкротстве гражданина. Участие финансового управляющего в деле о банкротстве гражданина является обязательным.</w:t>
      </w:r>
    </w:p>
    <w:p w:rsid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управляющий действует от имени гражданина: в ходе реализации имущества распоряжается его средствами на счетах и во вкладах в кредитных организациях; открывает и закрывает счета гражданина в кредитных организациях; осуществляет права участника юридического лица, принадлежащие гражданину, в том числе голосует на общем собрании участников; ведет в судах дела, касающиеся имущественных прав гражданина, в том числе об истребовании или о передаче имущества гражданина либо в пользу гражданина, о взыскании задолженности третьих лиц перед гражданином.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9" w:name="736"/>
    <w:bookmarkEnd w:id="9"/>
    <w:p w:rsidR="008375F1" w:rsidRPr="008375F1" w:rsidRDefault="008375F1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"http://www.cbr.ru/finmarkets/?Prtid=protection_treatment&amp;ch=itm_30751" \l "736" </w:instrText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Публикуются ли сведения о банкротстве граждан и где?</w:t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банкротстве граждан включаются в Единый федеральный реестр сведений о банкротстве. В официальном издании публикуются сведения о </w:t>
      </w: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признании обоснованным заявления о банкротстве гражданина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 реструктуризации его долгов, а также о признании гражданина банкротом и введении реализации его имущества. Сведения публикуются на платной основе, за счет гражданина. Официальным изданием для публикации таких сведений в настоящий момент является газета «Коммерсантъ».</w:t>
      </w:r>
    </w:p>
    <w:p w:rsidR="008375F1" w:rsidRPr="008375F1" w:rsidRDefault="008375F1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737"/>
      <w:bookmarkEnd w:id="10"/>
    </w:p>
    <w:p w:rsidR="008375F1" w:rsidRPr="008375F1" w:rsidRDefault="0086364C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737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Какие ограничения прав возникают после признания гражданина банкротом?</w:t>
        </w:r>
      </w:hyperlink>
      <w:r w:rsidR="008375F1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гражданина банкротом арбитражный суд может вынести определение о временном ограничении права на выезд гражданина за рубеж. Оно действует до даты вынесения определения о завершении или прекращении производства по делу о банкротстве гражданина, в том числе при утверждении мирового соглашения.</w:t>
      </w:r>
    </w:p>
    <w:p w:rsidR="008375F1" w:rsidRPr="008375F1" w:rsidRDefault="008375F1" w:rsidP="008375F1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даты признания гражданина банкротом и 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реализации имущества все права в отношении имущества, в том числе на распоряжение им, осуществляются только финансовым управляющим от имени гражданина и не могут осуществляться гражданином лично.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лет 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реализации имущества или прекращения производства по делу о банкротстве в ходе такой процедуры гражданин не имеет права принимать на себя обязательства по кредитным договорам и (или) договорам займа без указания на факт своего банкротства. В течение пяти лет 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реализации имущества или прекращения производства по делу о банкротстве в ходе такой процедуры гражданин не может обращаться в суд с новым заявлением о банкротстве.</w:t>
      </w:r>
    </w:p>
    <w:p w:rsidR="008375F1" w:rsidRPr="008375F1" w:rsidRDefault="008375F1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738"/>
      <w:bookmarkEnd w:id="11"/>
    </w:p>
    <w:p w:rsidR="008375F1" w:rsidRPr="008375F1" w:rsidRDefault="0086364C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738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Может ли быть продана при банкротстве квартира?</w:t>
        </w:r>
      </w:hyperlink>
      <w:r w:rsidR="008375F1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квартира гражданина находится в залоге (как правило, по ипотечному кредитованию) она может быть реализована с целью удовлетворения требований кредитора.</w:t>
      </w:r>
    </w:p>
    <w:p w:rsid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739"/>
      <w:bookmarkEnd w:id="12"/>
    </w:p>
    <w:p w:rsidR="008375F1" w:rsidRPr="008375F1" w:rsidRDefault="0086364C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anchor="739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Какие могут быть последствия, если гражданин признан банкротом повторно?</w:t>
        </w:r>
      </w:hyperlink>
      <w:r w:rsidR="008375F1"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5F1" w:rsidRPr="008375F1" w:rsidRDefault="008375F1" w:rsidP="00C4708B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 признан повторно банкротом по заявлению конкурсного кредитора или уполномоченного органа в ходе другого возбужденного дела о банкротстве гражданина, то в течение трех лет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8375F1" w:rsidRPr="008375F1" w:rsidRDefault="008375F1" w:rsidP="006D23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5F1" w:rsidRPr="0083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34"/>
    <w:rsid w:val="00137767"/>
    <w:rsid w:val="0024008C"/>
    <w:rsid w:val="002F0F33"/>
    <w:rsid w:val="006D2334"/>
    <w:rsid w:val="008375F1"/>
    <w:rsid w:val="0086364C"/>
    <w:rsid w:val="00C4708B"/>
    <w:rsid w:val="00C570D6"/>
    <w:rsid w:val="00CB1733"/>
    <w:rsid w:val="00D826F4"/>
    <w:rsid w:val="00F155E5"/>
    <w:rsid w:val="00F36AEC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3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7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3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7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s/?Prtid=protection_treatment&amp;ch=itm_307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/finmarkets/?Prtid=protection_treatment&amp;ch=itm_3075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finmarkets/?Prtid=protection_treatment&amp;ch=itm_30751" TargetMode="External"/><Relationship Id="rId11" Type="http://schemas.openxmlformats.org/officeDocument/2006/relationships/hyperlink" Target="http://www.cbr.ru/finmarkets/?Prtid=protection_treatment&amp;ch=itm_30751" TargetMode="External"/><Relationship Id="rId5" Type="http://schemas.openxmlformats.org/officeDocument/2006/relationships/hyperlink" Target="http://www.cbr.ru/finmarkets/?Prtid=protection_treatment&amp;ch=itm_30751" TargetMode="External"/><Relationship Id="rId10" Type="http://schemas.openxmlformats.org/officeDocument/2006/relationships/hyperlink" Target="http://www.cbr.ru/finmarkets/?Prtid=protection_treatment&amp;ch=itm_30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finmarkets/?Prtid=protection_treatment&amp;ch=itm_30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ГУ</cp:lastModifiedBy>
  <cp:revision>2</cp:revision>
  <cp:lastPrinted>2015-11-12T08:09:00Z</cp:lastPrinted>
  <dcterms:created xsi:type="dcterms:W3CDTF">2015-11-19T12:08:00Z</dcterms:created>
  <dcterms:modified xsi:type="dcterms:W3CDTF">2015-11-19T12:08:00Z</dcterms:modified>
</cp:coreProperties>
</file>