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Во Владимирской области начинает действовать Единый регистрационный центр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С 28 декабря 2015 года во Владимирской области государственную регистрацию юридических лиц и индивидуальных предпринимателей (глав крестьянских (фермерских) хозяйств) будет осуществлять Единый регистрационный центр (ЕРЦ), созданный на базе Инспекции Федера</w:t>
      </w:r>
      <w:r w:rsidRPr="00BB7BCA">
        <w:rPr>
          <w:sz w:val="32"/>
          <w:szCs w:val="32"/>
        </w:rPr>
        <w:t>льной налоговой службы по Октябрьскому району г. Владимира.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Налогоплательщики Межрайонных ИФНС России № 10 и № 12 по Владимирской области по государственной регистрации будут обслуживаться только ИФНС России по Октябрьскому району</w:t>
      </w:r>
      <w:r w:rsidRPr="00BB7BCA">
        <w:rPr>
          <w:rStyle w:val="Bodytext65pt"/>
          <w:sz w:val="32"/>
          <w:szCs w:val="32"/>
        </w:rPr>
        <w:t xml:space="preserve"> Г</w:t>
      </w:r>
      <w:r w:rsidRPr="00BB7BCA">
        <w:rPr>
          <w:sz w:val="32"/>
          <w:szCs w:val="32"/>
        </w:rPr>
        <w:t>.Владимира (ЕРЦ).</w:t>
      </w:r>
    </w:p>
    <w:p w:rsidR="00B56EA4" w:rsidRPr="00BB7BCA" w:rsidRDefault="00FA01D2" w:rsidP="00BB7BCA">
      <w:pPr>
        <w:pStyle w:val="Bodytext0"/>
        <w:shd w:val="clear" w:color="auto" w:fill="auto"/>
        <w:tabs>
          <w:tab w:val="left" w:pos="5283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Заявле</w:t>
      </w:r>
      <w:r w:rsidRPr="00BB7BCA">
        <w:rPr>
          <w:sz w:val="32"/>
          <w:szCs w:val="32"/>
        </w:rPr>
        <w:t>ния о государственной регистрации вновь создаваемых на всей территории Владимирской области юридических лиц и индивидуальных предпринимателей (КФХ) принимаются только в Инспекции Федеральной налоговой службы по Октябрьскому району г. Владимира (ЕРЦ).</w:t>
      </w:r>
      <w:r w:rsidRPr="00BB7BCA">
        <w:rPr>
          <w:sz w:val="32"/>
          <w:szCs w:val="32"/>
        </w:rPr>
        <w:tab/>
        <w:t>•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Все</w:t>
      </w:r>
      <w:r w:rsidRPr="00BB7BCA">
        <w:rPr>
          <w:sz w:val="32"/>
          <w:szCs w:val="32"/>
        </w:rPr>
        <w:t xml:space="preserve"> остальные Заявления и документы для государственной регистрации изменений на первом этапе, кроме ЕРЦ, могут быть поданы в территориальный налоговый орган по месту нахождения (жительства) налогоплательщика. В этом случае документы, подтверждающие факт госу</w:t>
      </w:r>
      <w:r w:rsidRPr="00BB7BCA">
        <w:rPr>
          <w:sz w:val="32"/>
          <w:szCs w:val="32"/>
        </w:rPr>
        <w:t>дарственной регистрации (отказа в государственной регистрации), будут направлены заявителю только по почте.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Документы на государственную регистрацию заявителями могут быть поданы любым удобным способом:</w:t>
      </w:r>
    </w:p>
    <w:p w:rsidR="00B56EA4" w:rsidRPr="00BB7BCA" w:rsidRDefault="00FA01D2" w:rsidP="00BB7BCA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непосредственно в ЕРЦ - лично или через представителя</w:t>
      </w:r>
      <w:r w:rsidRPr="00BB7BCA">
        <w:rPr>
          <w:sz w:val="32"/>
          <w:szCs w:val="32"/>
        </w:rPr>
        <w:t xml:space="preserve"> по доверенности;</w:t>
      </w:r>
    </w:p>
    <w:p w:rsidR="00B56EA4" w:rsidRPr="00BB7BCA" w:rsidRDefault="00FA01D2" w:rsidP="00BB7BCA">
      <w:pPr>
        <w:pStyle w:val="Bodytext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по почте с объявленной ценностью и описью вложения;</w:t>
      </w:r>
    </w:p>
    <w:p w:rsidR="00B56EA4" w:rsidRPr="00BB7BCA" w:rsidRDefault="00FA01D2" w:rsidP="00BB7BCA">
      <w:pPr>
        <w:pStyle w:val="Bodytext0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в многофункциональный центр (МФЦ) - лично или через представителя по доверенности;</w:t>
      </w:r>
    </w:p>
    <w:p w:rsidR="00B56EA4" w:rsidRPr="00BB7BCA" w:rsidRDefault="00FA01D2" w:rsidP="00BB7BCA">
      <w:pPr>
        <w:pStyle w:val="Bodytext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через нотариуса;</w:t>
      </w:r>
    </w:p>
    <w:p w:rsidR="00B56EA4" w:rsidRPr="00BB7BCA" w:rsidRDefault="00FA01D2" w:rsidP="00BB7BCA">
      <w:pPr>
        <w:pStyle w:val="Bodytext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в территориальный налоговый орган по месту нахождения (жительства) налогоплательщика (</w:t>
      </w:r>
      <w:r w:rsidRPr="00BB7BCA">
        <w:rPr>
          <w:sz w:val="32"/>
          <w:szCs w:val="32"/>
        </w:rPr>
        <w:t>кроме вновь создаваемых юридических лиц и индивидуальных предпринимателей (КФХ).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Однако, самым удобным является направление документов в электронном виде самостоятельно через интернет с помощью сервиса «Подача электронных документов на государственную реги</w:t>
      </w:r>
      <w:r w:rsidRPr="00BB7BCA">
        <w:rPr>
          <w:sz w:val="32"/>
          <w:szCs w:val="32"/>
        </w:rPr>
        <w:t>страцию», размещенного на официальном сайте ФНС России, либо через портал государственных услуг. Это значительная экономия времени, отсутствие необходимости являться в налоговую Инспекцию.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lastRenderedPageBreak/>
        <w:t>Для удобства заявителей, предоставление выписок из ЕГРЮЛ и ЕГРИП, а также копий документов по государственной регистрации выдачу по-прежнему будут осуществлять все налоговые органы региона.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Передача функции .по регистрации ЕРЦ не повлечет изменения порядка</w:t>
      </w:r>
      <w:r w:rsidRPr="00BB7BCA">
        <w:rPr>
          <w:sz w:val="32"/>
          <w:szCs w:val="32"/>
        </w:rPr>
        <w:t xml:space="preserve"> сдачи налоговой отчетности и уплаты налогов. Налогоплательщики будут определять систему налогообложения, и оплачивать налоги в территориальном налоговом органе по месту нахождения (месту жительства).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Адрес Единого Регистрационного Центра: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600960, г. Влади</w:t>
      </w:r>
      <w:r w:rsidRPr="00BB7BCA">
        <w:rPr>
          <w:sz w:val="32"/>
          <w:szCs w:val="32"/>
        </w:rPr>
        <w:t>мир, 1 Коллективный проезд, д.2-а, телефоны для справок: (4922) 53- 87-39 (приемная Инспекции Федеральной налоговой службы по Октябрьскому району г. Владимира), (4922)43-09-36 (регистрация и учет налогоплательщиков).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Уважаемые налогоплательщики!</w:t>
      </w:r>
    </w:p>
    <w:p w:rsidR="00B56EA4" w:rsidRPr="00BB7BCA" w:rsidRDefault="00FA01D2" w:rsidP="00BB7BCA">
      <w:pPr>
        <w:pStyle w:val="Bodytext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B7BCA">
        <w:rPr>
          <w:sz w:val="32"/>
          <w:szCs w:val="32"/>
        </w:rPr>
        <w:t>Мы будем р</w:t>
      </w:r>
      <w:r w:rsidRPr="00BB7BCA">
        <w:rPr>
          <w:sz w:val="32"/>
          <w:szCs w:val="32"/>
        </w:rPr>
        <w:t>ады видеть Вас в Едином Регистрационном Центре!</w:t>
      </w:r>
    </w:p>
    <w:sectPr w:rsidR="00B56EA4" w:rsidRPr="00BB7BCA" w:rsidSect="00BB7BCA">
      <w:type w:val="continuous"/>
      <w:pgSz w:w="11909" w:h="16834"/>
      <w:pgMar w:top="851" w:right="994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D2" w:rsidRDefault="00FA01D2" w:rsidP="00B56EA4">
      <w:r>
        <w:separator/>
      </w:r>
    </w:p>
  </w:endnote>
  <w:endnote w:type="continuationSeparator" w:id="0">
    <w:p w:rsidR="00FA01D2" w:rsidRDefault="00FA01D2" w:rsidP="00B5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D2" w:rsidRDefault="00FA01D2"/>
  </w:footnote>
  <w:footnote w:type="continuationSeparator" w:id="0">
    <w:p w:rsidR="00FA01D2" w:rsidRDefault="00FA0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62C"/>
    <w:multiLevelType w:val="multilevel"/>
    <w:tmpl w:val="14A20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EA4"/>
    <w:rsid w:val="00B56EA4"/>
    <w:rsid w:val="00BB7BCA"/>
    <w:rsid w:val="00F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E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EA4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56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5pt">
    <w:name w:val="Body text + 6;5 pt"/>
    <w:basedOn w:val="Bodytext"/>
    <w:rsid w:val="00B56EA4"/>
    <w:rPr>
      <w:spacing w:val="0"/>
      <w:sz w:val="13"/>
      <w:szCs w:val="13"/>
    </w:rPr>
  </w:style>
  <w:style w:type="paragraph" w:customStyle="1" w:styleId="Bodytext0">
    <w:name w:val="Body text"/>
    <w:basedOn w:val="a"/>
    <w:link w:val="Bodytext"/>
    <w:rsid w:val="00B56E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2016-01-18T06:10:00Z</dcterms:created>
  <dcterms:modified xsi:type="dcterms:W3CDTF">2016-01-18T06:11:00Z</dcterms:modified>
</cp:coreProperties>
</file>