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4F0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115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 постановлениях и распоряжениях Правительства РФ)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На основании и во исполнение Конституции Российской Федерации, федеральных законов</w:t>
      </w:r>
      <w:r>
        <w:rPr>
          <w:rFonts w:ascii="Times New Roman" w:hAnsi="Times New Roman"/>
          <w:b w:val="1"/>
          <w:color w:val="000000"/>
          <w:sz w:val="28"/>
          <w:u w:val="none"/>
        </w:rPr>
        <w:t>, указов, распоряжений, поручений</w:t>
      </w:r>
      <w:r>
        <w:rPr>
          <w:rFonts w:ascii="Times New Roman" w:hAnsi="Times New Roman"/>
          <w:color w:val="000000"/>
          <w:sz w:val="28"/>
        </w:rPr>
        <w:t> Президента Российской Федерации Правительство Российской Федерации издает постановления и распоряжения, обеспечивает их исполнение.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Постановления и распоряжения Правительства Российской Федерации обязательны к исполнению в Российской Федерации.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Постановления и распоряжения Правительства Российской Федерации в случае их противоречия Конституции Российской Федерации, федеральным законам, указам и </w:t>
      </w:r>
      <w:r>
        <w:rPr>
          <w:rFonts w:ascii="Times New Roman" w:hAnsi="Times New Roman"/>
          <w:b w:val="1"/>
          <w:color w:val="000000"/>
          <w:sz w:val="28"/>
        </w:rPr>
        <w:t>распоряжениям</w:t>
      </w:r>
      <w:r>
        <w:rPr>
          <w:rFonts w:ascii="Times New Roman" w:hAnsi="Times New Roman"/>
          <w:color w:val="000000"/>
          <w:sz w:val="28"/>
        </w:rPr>
        <w:t xml:space="preserve"> Президента Российской Федерации могут быть отменены Президентом Российской Федерации.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