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5C14C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131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(О положении местного самоуправлени</w:t>
      </w:r>
      <w:r>
        <w:rPr>
          <w:rFonts w:ascii="Times New Roman" w:hAnsi="Times New Roman"/>
          <w:color w:val="000000"/>
          <w:sz w:val="28"/>
        </w:rPr>
        <w:t>я РФ в системе органов власти)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</w:rPr>
        <w:t xml:space="preserve">1. Местное самоуправление осуществляется </w:t>
      </w:r>
      <w:r>
        <w:rPr>
          <w:rFonts w:ascii="Times New Roman" w:hAnsi="Times New Roman"/>
          <w:b w:val="1"/>
          <w:color w:val="000000"/>
          <w:sz w:val="28"/>
          <w:u w:val="none"/>
        </w:rPr>
        <w:t>в муниципальных образованиях, виды которых устанавливаются федеральным законом. Территории муниципальных образований определяются</w:t>
      </w:r>
      <w:r>
        <w:rPr>
          <w:rFonts w:ascii="Times New Roman" w:hAnsi="Times New Roman"/>
          <w:color w:val="000000"/>
          <w:sz w:val="28"/>
        </w:rPr>
        <w:t> с учетом исторических и иных местных традиций. Структура органов местного самоуправления определяется населением самостоятельно </w:t>
      </w:r>
      <w:r>
        <w:rPr>
          <w:rFonts w:ascii="Times New Roman" w:hAnsi="Times New Roman"/>
          <w:b w:val="1"/>
          <w:color w:val="000000"/>
          <w:sz w:val="28"/>
          <w:u w:val="none"/>
        </w:rPr>
        <w:t>в соответствии с общими принципами организации местного самоуправления в Российской Федерации, установленными федеральным законом.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1.1. 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</w:rPr>
        <w:t>2. Изменение границ территорий, в пределах которых осуществляется местное самоуправление, допускается с учетом мнения населения соответствующих территорий,</w:t>
      </w:r>
      <w:r>
        <w:rPr>
          <w:rFonts w:ascii="Times New Roman" w:hAnsi="Times New Roman"/>
          <w:color w:val="000000"/>
          <w:sz w:val="28"/>
          <w:u w:val="none"/>
        </w:rPr>
        <w:t> </w:t>
      </w:r>
      <w:r>
        <w:rPr>
          <w:rFonts w:ascii="Times New Roman" w:hAnsi="Times New Roman"/>
          <w:b w:val="1"/>
          <w:color w:val="000000"/>
          <w:sz w:val="28"/>
          <w:u w:val="none"/>
        </w:rPr>
        <w:t>в порядке, установленном федеральным законом.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3. Особенности осуществления публичной власти на территориях городов федерального значения, административных центров (столиц) субъектов Российской Федерации и на других территориях могут устанавливаться федеральным законом.</w:t>
      </w:r>
    </w:p>
    <w:p>
      <w:pPr>
        <w:rPr>
          <w:u w:val="none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