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аседание Антитеррористической комиссии города </w:t>
      </w:r>
      <w:proofErr w:type="spellStart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Коврова</w:t>
      </w:r>
      <w:proofErr w:type="spellEnd"/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28.04.2017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Pr="003D783C" w:rsidRDefault="003D783C" w:rsidP="003D78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28.04.2017 года </w:t>
      </w:r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совестное заседание оперативной группы и  Антитеррористической комиссии </w:t>
      </w:r>
      <w:proofErr w:type="gramStart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</w:t>
      </w:r>
      <w:proofErr w:type="spellEnd"/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81" w:rsidRPr="003D783C" w:rsidRDefault="002A3681" w:rsidP="003D78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3D783C" w:rsidRPr="003D783C" w:rsidRDefault="003D783C" w:rsidP="003D7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83C">
        <w:rPr>
          <w:rFonts w:ascii="Times New Roman" w:hAnsi="Times New Roman" w:cs="Times New Roman"/>
          <w:sz w:val="28"/>
          <w:szCs w:val="28"/>
        </w:rPr>
        <w:t>1. Об эффективности принимаемых мер по обеспечению антитеррористической защищенности объектов транспорта, транспортной инфраструктуры.</w:t>
      </w:r>
    </w:p>
    <w:p w:rsidR="003D783C" w:rsidRPr="003D783C" w:rsidRDefault="003D783C" w:rsidP="003D783C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3D783C">
        <w:rPr>
          <w:sz w:val="28"/>
          <w:szCs w:val="28"/>
        </w:rPr>
        <w:t>2. Об эффективности принимаемых мер по профилактике экстремизма в молодежной среде, в том числе, проводимой работы по линии патриотического воспитания</w:t>
      </w:r>
      <w:r w:rsidRPr="003D783C">
        <w:rPr>
          <w:bCs/>
          <w:sz w:val="28"/>
          <w:szCs w:val="28"/>
        </w:rPr>
        <w:t>, по противодействию распространения идеологии терроризма и экстремизма в сети Интернет. Об активизации работы по профилактике деструктивной деятельности сторонников неформальных молодежных группирований так называемых «футбольных фанатов».</w:t>
      </w:r>
    </w:p>
    <w:p w:rsidR="003D783C" w:rsidRDefault="003D783C" w:rsidP="003D7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83C">
        <w:rPr>
          <w:rFonts w:ascii="Times New Roman" w:hAnsi="Times New Roman" w:cs="Times New Roman"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Дня весны и труда, Дня Победы.</w:t>
      </w:r>
    </w:p>
    <w:p w:rsidR="003D783C" w:rsidRDefault="003D783C" w:rsidP="003D7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3D783C">
        <w:rPr>
          <w:rFonts w:ascii="Times New Roman" w:hAnsi="Times New Roman" w:cs="Times New Roman"/>
          <w:sz w:val="28"/>
          <w:szCs w:val="28"/>
        </w:rPr>
        <w:t>Дня ве</w:t>
      </w:r>
      <w:r>
        <w:rPr>
          <w:rFonts w:ascii="Times New Roman" w:hAnsi="Times New Roman" w:cs="Times New Roman"/>
          <w:sz w:val="28"/>
          <w:szCs w:val="28"/>
        </w:rPr>
        <w:t xml:space="preserve">сны и труда, Дня Победы в учреждениях планируется проведение различных праздничных мероприятий. Важным аспектом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вопрос обеспечения безопасности людей. Каждый из выступавших докладчиков затронул вопросы безопасности в пределах своей компетенции, а также вопросы антитеррористической защищенности объектов.</w:t>
      </w:r>
    </w:p>
    <w:p w:rsidR="00B4300D" w:rsidRDefault="00B4300D" w:rsidP="00B430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вопросов подготовлено решение АТК,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направлено для исполнения 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заинтересованных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ведомств.</w:t>
      </w:r>
    </w:p>
    <w:p w:rsidR="003D783C" w:rsidRDefault="003D783C" w:rsidP="003D7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83C" w:rsidRPr="003D783C" w:rsidRDefault="003D783C" w:rsidP="003D7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D783C"/>
    <w:rsid w:val="00422842"/>
    <w:rsid w:val="004906D5"/>
    <w:rsid w:val="004B44FB"/>
    <w:rsid w:val="006B4EA6"/>
    <w:rsid w:val="006E0734"/>
    <w:rsid w:val="006E0C0C"/>
    <w:rsid w:val="00755EA4"/>
    <w:rsid w:val="0088009F"/>
    <w:rsid w:val="00A258BD"/>
    <w:rsid w:val="00B4300D"/>
    <w:rsid w:val="00C7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3</cp:revision>
  <dcterms:created xsi:type="dcterms:W3CDTF">2018-03-12T10:27:00Z</dcterms:created>
  <dcterms:modified xsi:type="dcterms:W3CDTF">2018-03-12T10:27:00Z</dcterms:modified>
</cp:coreProperties>
</file>