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AC" w:rsidRDefault="00EA33AC" w:rsidP="00C712E8">
      <w:pPr>
        <w:jc w:val="both"/>
      </w:pPr>
    </w:p>
    <w:p w:rsidR="00AE7EBA" w:rsidRDefault="00AE7EBA" w:rsidP="00C712E8">
      <w:pPr>
        <w:jc w:val="both"/>
      </w:pPr>
    </w:p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EA1CAA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____________ 2024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69"/>
        <w:gridCol w:w="5227"/>
      </w:tblGrid>
      <w:tr w:rsidR="00EA33AC" w:rsidRPr="00EA33AC" w:rsidTr="009E0034">
        <w:tc>
          <w:tcPr>
            <w:tcW w:w="3969" w:type="dxa"/>
          </w:tcPr>
          <w:p w:rsidR="00DB4154" w:rsidRPr="00EA33AC" w:rsidRDefault="00DB4154" w:rsidP="00260B0C">
            <w:pPr>
              <w:jc w:val="both"/>
              <w:rPr>
                <w:b/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</w:t>
            </w:r>
            <w:r w:rsidR="009E0034">
              <w:rPr>
                <w:bCs/>
              </w:rPr>
              <w:t xml:space="preserve">в </w:t>
            </w:r>
            <w:r w:rsidR="009E0034">
              <w:rPr>
                <w:spacing w:val="-4"/>
              </w:rPr>
              <w:t>Положение</w:t>
            </w:r>
            <w:r w:rsidR="009E0034">
              <w:rPr>
                <w:bCs/>
              </w:rPr>
              <w:t xml:space="preserve"> об организации </w:t>
            </w:r>
            <w:r w:rsidR="009E0034" w:rsidRPr="008A1D0C">
              <w:rPr>
                <w:spacing w:val="-4"/>
              </w:rPr>
              <w:t xml:space="preserve">питания обучающихся в муниципальных </w:t>
            </w:r>
            <w:r w:rsidR="009E0034">
              <w:rPr>
                <w:spacing w:val="-4"/>
              </w:rPr>
              <w:t>общеобразовательных организациях</w:t>
            </w:r>
            <w:r w:rsidR="009E0034" w:rsidRPr="008A1D0C">
              <w:rPr>
                <w:spacing w:val="-4"/>
              </w:rPr>
              <w:t xml:space="preserve"> города Коврова</w:t>
            </w:r>
            <w:r w:rsidR="009E0034">
              <w:rPr>
                <w:spacing w:val="-4"/>
              </w:rPr>
              <w:t>, утвержденноерешением Совета народных депутатов города Коврова от 25.11.2015 № 317</w:t>
            </w: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946B19" w:rsidP="009E00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37 Федерального</w:t>
      </w:r>
      <w:hyperlink r:id="rId5" w:history="1">
        <w:r w:rsidR="00DB4154" w:rsidRPr="00F135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DB4154" w:rsidRPr="00F13593">
        <w:rPr>
          <w:sz w:val="28"/>
          <w:szCs w:val="28"/>
        </w:rPr>
        <w:t xml:space="preserve"> от 29.12.2012 № 273-ФЗ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образовании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Федеральным </w:t>
      </w:r>
      <w:hyperlink r:id="rId6" w:history="1">
        <w:r w:rsidR="00DB4154" w:rsidRPr="00F13593">
          <w:rPr>
            <w:sz w:val="28"/>
            <w:szCs w:val="28"/>
          </w:rPr>
          <w:t>законом</w:t>
        </w:r>
      </w:hyperlink>
      <w:r w:rsidR="00DB4154" w:rsidRPr="00F13593">
        <w:rPr>
          <w:sz w:val="28"/>
          <w:szCs w:val="28"/>
        </w:rPr>
        <w:t xml:space="preserve"> от 06.10.2003 </w:t>
      </w:r>
      <w:r w:rsidR="009E0034">
        <w:rPr>
          <w:sz w:val="28"/>
          <w:szCs w:val="28"/>
        </w:rPr>
        <w:t>№</w:t>
      </w:r>
      <w:r w:rsidR="00DB4154" w:rsidRPr="00F13593">
        <w:rPr>
          <w:sz w:val="28"/>
          <w:szCs w:val="28"/>
        </w:rPr>
        <w:t xml:space="preserve"> 131-ФЗ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0034">
        <w:rPr>
          <w:sz w:val="28"/>
          <w:szCs w:val="28"/>
        </w:rPr>
        <w:t>»</w:t>
      </w:r>
      <w:r w:rsidR="002B69A0">
        <w:rPr>
          <w:sz w:val="28"/>
          <w:szCs w:val="28"/>
        </w:rPr>
        <w:t>,</w:t>
      </w:r>
      <w:r w:rsidR="00D20199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Указом Губернатора Владимирской области от 28.06.2023 № 181 «О внесении изменений в Указ Губернатора области от 13.10.2022 № 158»</w:t>
      </w:r>
      <w:r w:rsidR="00DB4154" w:rsidRPr="00F13593">
        <w:rPr>
          <w:sz w:val="28"/>
          <w:szCs w:val="28"/>
        </w:rPr>
        <w:t xml:space="preserve">, на основании </w:t>
      </w:r>
      <w:r w:rsidR="00F57C23">
        <w:rPr>
          <w:sz w:val="28"/>
          <w:szCs w:val="28"/>
        </w:rPr>
        <w:t>ст.</w:t>
      </w:r>
      <w:r>
        <w:rPr>
          <w:sz w:val="28"/>
          <w:szCs w:val="28"/>
        </w:rPr>
        <w:t>ст.</w:t>
      </w:r>
      <w:r w:rsidR="00F57C23">
        <w:rPr>
          <w:sz w:val="28"/>
          <w:szCs w:val="28"/>
        </w:rPr>
        <w:t xml:space="preserve"> 23, 27 </w:t>
      </w:r>
      <w:hyperlink r:id="rId7" w:history="1">
        <w:r w:rsidR="00DB4154" w:rsidRPr="00F13593">
          <w:rPr>
            <w:sz w:val="28"/>
            <w:szCs w:val="28"/>
          </w:rPr>
          <w:t>Устава</w:t>
        </w:r>
      </w:hyperlink>
      <w:r w:rsidR="00DB4154"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="00DB4154"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Внести изменения в Положение оборганизации питания </w:t>
      </w:r>
      <w:r w:rsidR="009E0034">
        <w:rPr>
          <w:sz w:val="28"/>
          <w:szCs w:val="28"/>
        </w:rPr>
        <w:t xml:space="preserve">обучающихся </w:t>
      </w:r>
      <w:r w:rsidRPr="00F13593">
        <w:rPr>
          <w:sz w:val="28"/>
          <w:szCs w:val="28"/>
        </w:rPr>
        <w:t>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</w:t>
      </w:r>
      <w:r w:rsidR="00ED77D1">
        <w:rPr>
          <w:sz w:val="28"/>
          <w:szCs w:val="28"/>
        </w:rPr>
        <w:t>а, утверждённое решением Совета</w:t>
      </w:r>
      <w:r w:rsidRPr="00F13593">
        <w:rPr>
          <w:sz w:val="28"/>
          <w:szCs w:val="28"/>
        </w:rPr>
        <w:t xml:space="preserve"> народных депутатов города Коврова от </w:t>
      </w:r>
      <w:r w:rsidRPr="006E5920">
        <w:rPr>
          <w:sz w:val="28"/>
          <w:szCs w:val="28"/>
        </w:rPr>
        <w:t>25.11.2015 № 317</w:t>
      </w:r>
      <w:r w:rsidR="00F835D6" w:rsidRPr="006E5920">
        <w:rPr>
          <w:sz w:val="28"/>
          <w:szCs w:val="28"/>
        </w:rPr>
        <w:t>,</w:t>
      </w:r>
      <w:r w:rsidRPr="006E5920">
        <w:rPr>
          <w:sz w:val="28"/>
          <w:szCs w:val="28"/>
        </w:rPr>
        <w:t xml:space="preserve"> согласно приложению.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E5920">
        <w:rPr>
          <w:sz w:val="28"/>
          <w:szCs w:val="28"/>
        </w:rPr>
        <w:t>Настоящее</w:t>
      </w:r>
      <w:r w:rsidR="00F82915" w:rsidRPr="006E5920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6E5920">
        <w:rPr>
          <w:sz w:val="28"/>
          <w:szCs w:val="28"/>
        </w:rPr>
        <w:t>.</w:t>
      </w:r>
    </w:p>
    <w:p w:rsidR="007E4D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9A0" w:rsidRPr="00F13593" w:rsidRDefault="002B69A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8668E8" w:rsidP="0056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8668E8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</w:t>
            </w:r>
            <w:r w:rsidR="008668E8">
              <w:rPr>
                <w:b/>
                <w:sz w:val="28"/>
                <w:szCs w:val="28"/>
              </w:rPr>
              <w:t>В</w:t>
            </w:r>
            <w:r w:rsidR="00612A04">
              <w:rPr>
                <w:b/>
                <w:sz w:val="28"/>
                <w:szCs w:val="28"/>
              </w:rPr>
              <w:t xml:space="preserve">. </w:t>
            </w:r>
            <w:r w:rsidR="008668E8">
              <w:rPr>
                <w:b/>
                <w:sz w:val="28"/>
                <w:szCs w:val="28"/>
              </w:rPr>
              <w:t>Фомина</w:t>
            </w:r>
          </w:p>
        </w:tc>
      </w:tr>
    </w:tbl>
    <w:p w:rsidR="00A83071" w:rsidRDefault="00A83071">
      <w:pPr>
        <w:rPr>
          <w:sz w:val="28"/>
          <w:szCs w:val="28"/>
        </w:rPr>
        <w:sectPr w:rsidR="00A83071" w:rsidSect="00AE7EB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F77088">
      <w:pPr>
        <w:ind w:right="-2" w:firstLine="709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F77088">
      <w:pPr>
        <w:ind w:right="-2" w:firstLine="709"/>
        <w:jc w:val="right"/>
      </w:pPr>
      <w:r w:rsidRPr="00EA33AC">
        <w:t>Совета народных депутатов</w:t>
      </w:r>
    </w:p>
    <w:p w:rsidR="007E4D20" w:rsidRPr="00EA33AC" w:rsidRDefault="007E4D20" w:rsidP="00F77088">
      <w:pPr>
        <w:ind w:right="-2" w:firstLine="709"/>
        <w:jc w:val="right"/>
      </w:pPr>
      <w:r w:rsidRPr="00EA33AC">
        <w:t>города Коврова</w:t>
      </w:r>
    </w:p>
    <w:p w:rsidR="007E4D20" w:rsidRPr="00EA33AC" w:rsidRDefault="00F13593" w:rsidP="00F77088">
      <w:pPr>
        <w:ind w:right="-2" w:firstLine="709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F77088">
      <w:pPr>
        <w:ind w:right="-2" w:firstLine="709"/>
        <w:jc w:val="both"/>
        <w:rPr>
          <w:sz w:val="28"/>
          <w:szCs w:val="28"/>
        </w:rPr>
      </w:pPr>
    </w:p>
    <w:p w:rsidR="007E4D20" w:rsidRPr="00EA33AC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  <w:r w:rsidR="009E0034">
        <w:rPr>
          <w:b/>
          <w:sz w:val="28"/>
          <w:szCs w:val="28"/>
        </w:rPr>
        <w:t xml:space="preserve"> обучающихся</w:t>
      </w:r>
    </w:p>
    <w:p w:rsidR="009E0034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</w:t>
      </w:r>
    </w:p>
    <w:p w:rsidR="007E4D20" w:rsidRPr="00EA33AC" w:rsidRDefault="007E4D20" w:rsidP="00F77088">
      <w:pPr>
        <w:ind w:right="-2" w:firstLine="709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города Коврова</w:t>
      </w:r>
    </w:p>
    <w:p w:rsidR="007E4D20" w:rsidRPr="007A5EBC" w:rsidRDefault="007E4D20" w:rsidP="00877F85">
      <w:pPr>
        <w:ind w:right="-2" w:firstLine="709"/>
        <w:jc w:val="both"/>
        <w:rPr>
          <w:sz w:val="28"/>
          <w:szCs w:val="28"/>
        </w:rPr>
      </w:pPr>
    </w:p>
    <w:p w:rsidR="00B519F8" w:rsidRDefault="00CF4A30" w:rsidP="00877F8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1E3BA2">
        <w:rPr>
          <w:sz w:val="28"/>
          <w:szCs w:val="28"/>
        </w:rPr>
        <w:t>ы</w:t>
      </w:r>
      <w:r>
        <w:rPr>
          <w:sz w:val="28"/>
          <w:szCs w:val="28"/>
        </w:rPr>
        <w:t xml:space="preserve"> и)</w:t>
      </w:r>
      <w:r w:rsidR="001E3BA2">
        <w:rPr>
          <w:sz w:val="28"/>
          <w:szCs w:val="28"/>
        </w:rPr>
        <w:t>, к)</w:t>
      </w:r>
      <w:r w:rsidR="00877F85">
        <w:rPr>
          <w:sz w:val="28"/>
          <w:szCs w:val="28"/>
        </w:rPr>
        <w:t>, м), н), о</w:t>
      </w:r>
      <w:r w:rsidR="004C7CE1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260B0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260B0C">
        <w:rPr>
          <w:sz w:val="28"/>
          <w:szCs w:val="28"/>
        </w:rPr>
        <w:t xml:space="preserve"> 3.1.1«Бесплатное питание с</w:t>
      </w:r>
      <w:r>
        <w:rPr>
          <w:sz w:val="28"/>
          <w:szCs w:val="28"/>
        </w:rPr>
        <w:t xml:space="preserve">ледующих </w:t>
      </w:r>
      <w:r w:rsidR="004C7CE1">
        <w:rPr>
          <w:sz w:val="28"/>
          <w:szCs w:val="28"/>
        </w:rPr>
        <w:t>к</w:t>
      </w:r>
      <w:r>
        <w:rPr>
          <w:sz w:val="28"/>
          <w:szCs w:val="28"/>
        </w:rPr>
        <w:t>атегорий обучающихся», р</w:t>
      </w:r>
      <w:r w:rsidR="00260B0C">
        <w:rPr>
          <w:sz w:val="28"/>
          <w:szCs w:val="28"/>
        </w:rPr>
        <w:t xml:space="preserve">аздела </w:t>
      </w:r>
      <w:r w:rsidR="00260B0C">
        <w:rPr>
          <w:sz w:val="28"/>
          <w:szCs w:val="28"/>
          <w:lang w:val="en-US"/>
        </w:rPr>
        <w:t>III</w:t>
      </w:r>
      <w:r w:rsidR="00781F71">
        <w:rPr>
          <w:sz w:val="28"/>
          <w:szCs w:val="28"/>
        </w:rPr>
        <w:t>«Порядок и случаи обеспечения питания обучающи</w:t>
      </w:r>
      <w:r w:rsidR="004D6D24">
        <w:rPr>
          <w:sz w:val="28"/>
          <w:szCs w:val="28"/>
        </w:rPr>
        <w:t>хся за счет бюджетных ассигнований</w:t>
      </w:r>
      <w:r w:rsidR="00781F71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260B0C">
        <w:rPr>
          <w:sz w:val="28"/>
          <w:szCs w:val="28"/>
        </w:rPr>
        <w:t>:</w:t>
      </w:r>
    </w:p>
    <w:p w:rsidR="00CF4A30" w:rsidRDefault="00CF4A30" w:rsidP="00877F85">
      <w:pPr>
        <w:ind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  <w:szCs w:val="28"/>
        </w:rPr>
        <w:t>и</w:t>
      </w:r>
      <w:r w:rsidR="00EC29E5">
        <w:rPr>
          <w:sz w:val="28"/>
          <w:szCs w:val="28"/>
        </w:rPr>
        <w:t xml:space="preserve">) обучающихся 1 – 11 классов, которые являются детьми (пасынками, падчерицами) </w:t>
      </w:r>
      <w:r w:rsidR="00EC29E5" w:rsidRPr="00FD69B5">
        <w:rPr>
          <w:sz w:val="28"/>
          <w:szCs w:val="28"/>
        </w:rPr>
        <w:t xml:space="preserve">постоянно проживающих на территории Владимирской области граждан Российской Федерации, </w:t>
      </w:r>
      <w:r>
        <w:rPr>
          <w:rFonts w:ascii="Lucida Grande" w:hAnsi="Lucida Grande" w:cs="Lucida Grande"/>
          <w:sz w:val="28"/>
          <w:szCs w:val="28"/>
        </w:rPr>
        <w:t>пребывавших в запасе и заключивших после 24 февраля 2022 года контракт о прохождении военной службы в Вооруженных Силах Российской Федерации в зоне специальной военной операции (далее - граждане, заключившие контракт), на период прохождения ими военной службы</w:t>
      </w:r>
      <w:r w:rsidR="004F7DE6">
        <w:rPr>
          <w:rFonts w:ascii="Lucida Grande" w:hAnsi="Lucida Grande" w:cs="Lucida Grande"/>
          <w:sz w:val="28"/>
          <w:szCs w:val="28"/>
        </w:rPr>
        <w:t xml:space="preserve">. </w:t>
      </w:r>
    </w:p>
    <w:p w:rsidR="00DD7DE5" w:rsidRDefault="001E3BA2" w:rsidP="00877F85">
      <w:pPr>
        <w:autoSpaceDE w:val="0"/>
        <w:autoSpaceDN w:val="0"/>
        <w:adjustRightInd w:val="0"/>
        <w:ind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  <w:szCs w:val="28"/>
        </w:rPr>
        <w:t xml:space="preserve">к)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>постоянно проживающих на территории Владимирской области граждан Российской Федерации</w:t>
      </w:r>
      <w:r w:rsidR="00DD7DE5">
        <w:rPr>
          <w:rFonts w:ascii="Lucida Grande" w:hAnsi="Lucida Grande" w:cs="Lucida Grande"/>
          <w:sz w:val="28"/>
          <w:szCs w:val="28"/>
        </w:rPr>
        <w:t>из числа военнослужащих, проходящих военную службу по контракту в Вооруженных Силах Российской Федерации и принимающих участие в специальной военной операции (далее - военнослужащие, проходящие военную службу по контракту), на период прохождения ими военной службы;</w:t>
      </w:r>
    </w:p>
    <w:p w:rsidR="00DD7DE5" w:rsidRDefault="00DD7DE5" w:rsidP="00877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 xml:space="preserve">постоянно проживающих на территории Владимирской области граждан Российской Федерации, проходивших военную службу </w:t>
      </w:r>
      <w:r>
        <w:rPr>
          <w:sz w:val="28"/>
          <w:szCs w:val="28"/>
        </w:rPr>
        <w:t>по призыву в Вооруженных Силах Российской Федерации, заключивших в период проведения специальной военной операции контракт о прохождении военной службы в Вооруженных Силах Российской Федерации (далее - военнослужащие, проходившие военную службу по призыву), на период прохождения ими военной службы в зоне специальной военной операции;</w:t>
      </w:r>
    </w:p>
    <w:p w:rsidR="00DD7DE5" w:rsidRDefault="00DD7DE5" w:rsidP="00877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>постояннопроживающих на территории Владимирской области граждан Российской Федерации, получивших инвалидность вследствие увечья (ранения, травмы, контузии)</w:t>
      </w:r>
      <w:r>
        <w:rPr>
          <w:sz w:val="28"/>
          <w:szCs w:val="28"/>
        </w:rPr>
        <w:t>или заболевания в период прохождения ими военной службы в зоне специальной военной операции (далее - инвалиды);</w:t>
      </w:r>
    </w:p>
    <w:p w:rsidR="001E3BA2" w:rsidRPr="00877F85" w:rsidRDefault="00DD7DE5" w:rsidP="0087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обучающихся 1 – 11 классов, которые являются детьми (пасынками, падчерицами) п</w:t>
      </w:r>
      <w:r w:rsidRPr="00FD69B5">
        <w:rPr>
          <w:sz w:val="28"/>
          <w:szCs w:val="28"/>
        </w:rPr>
        <w:t>остоянно проживающих на территории Владимирской области членов семей граждан, погибших (умерших) вследствие увечья (ранения, травмы, контузии) или заболевания, полученных ими в период прохождения военной службы (далее - погиб</w:t>
      </w:r>
      <w:r w:rsidR="00877F85">
        <w:rPr>
          <w:sz w:val="28"/>
          <w:szCs w:val="28"/>
        </w:rPr>
        <w:t>шие (умершие)).</w:t>
      </w:r>
    </w:p>
    <w:p w:rsidR="00781F71" w:rsidRDefault="00260B0C" w:rsidP="00877F8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3.4.4. </w:t>
      </w:r>
      <w:r w:rsidR="00781F7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81F71">
        <w:rPr>
          <w:sz w:val="28"/>
          <w:szCs w:val="28"/>
          <w:lang w:val="en-US"/>
        </w:rPr>
        <w:t>III</w:t>
      </w:r>
      <w:r w:rsidR="00781F71">
        <w:rPr>
          <w:sz w:val="28"/>
          <w:szCs w:val="28"/>
        </w:rPr>
        <w:t xml:space="preserve"> «Порядок и случаи обеспечения питания обучающихся за счет бюджетных ассигн</w:t>
      </w:r>
      <w:r w:rsidR="00583D23">
        <w:rPr>
          <w:sz w:val="28"/>
          <w:szCs w:val="28"/>
        </w:rPr>
        <w:t>ований»изложить в следующей редакции</w:t>
      </w:r>
      <w:r w:rsidR="003D49CB" w:rsidRPr="00DD7DE5">
        <w:rPr>
          <w:sz w:val="28"/>
          <w:szCs w:val="28"/>
          <w:u w:val="single"/>
        </w:rPr>
        <w:t>:</w:t>
      </w:r>
    </w:p>
    <w:p w:rsidR="00583D23" w:rsidRDefault="00583D23" w:rsidP="0087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9BD">
        <w:rPr>
          <w:rStyle w:val="a3"/>
          <w:rFonts w:ascii="Lucida Grande" w:hAnsi="Lucida Grande"/>
          <w:color w:val="000000"/>
          <w:sz w:val="28"/>
          <w:szCs w:val="28"/>
          <w:u w:val="none"/>
          <w:shd w:val="clear" w:color="auto" w:fill="FFFFFF"/>
        </w:rPr>
        <w:t>3.</w:t>
      </w:r>
      <w:r>
        <w:rPr>
          <w:rStyle w:val="a3"/>
          <w:rFonts w:ascii="Lucida Grande" w:hAnsi="Lucida Grande"/>
          <w:color w:val="000000"/>
          <w:sz w:val="28"/>
          <w:szCs w:val="28"/>
          <w:u w:val="none"/>
          <w:shd w:val="clear" w:color="auto" w:fill="FFFFFF"/>
        </w:rPr>
        <w:t>4</w:t>
      </w:r>
      <w:r w:rsidR="009E19BD">
        <w:rPr>
          <w:rStyle w:val="a3"/>
          <w:rFonts w:ascii="Lucida Grande" w:hAnsi="Lucida Grande"/>
          <w:color w:val="000000"/>
          <w:sz w:val="28"/>
          <w:szCs w:val="28"/>
          <w:u w:val="none"/>
          <w:shd w:val="clear" w:color="auto" w:fill="FFFFFF"/>
        </w:rPr>
        <w:t>.</w:t>
      </w:r>
      <w:r>
        <w:rPr>
          <w:rStyle w:val="a3"/>
          <w:rFonts w:ascii="Lucida Grande" w:hAnsi="Lucida Grande"/>
          <w:color w:val="000000"/>
          <w:sz w:val="28"/>
          <w:szCs w:val="28"/>
          <w:u w:val="none"/>
          <w:shd w:val="clear" w:color="auto" w:fill="FFFFFF"/>
        </w:rPr>
        <w:t>4</w:t>
      </w:r>
      <w:r w:rsidR="009E19BD">
        <w:rPr>
          <w:rStyle w:val="a3"/>
          <w:rFonts w:ascii="Lucida Grande" w:hAnsi="Lucida Grande"/>
          <w:color w:val="000000"/>
          <w:sz w:val="28"/>
          <w:szCs w:val="28"/>
          <w:u w:val="none"/>
          <w:shd w:val="clear" w:color="auto" w:fill="FFFFFF"/>
        </w:rPr>
        <w:t xml:space="preserve">. </w:t>
      </w:r>
      <w:r w:rsidR="0031247D" w:rsidRPr="009E19BD">
        <w:rPr>
          <w:sz w:val="28"/>
          <w:szCs w:val="28"/>
        </w:rPr>
        <w:t>Для обучающихся</w:t>
      </w:r>
      <w:r w:rsidR="0031247D">
        <w:rPr>
          <w:sz w:val="28"/>
          <w:szCs w:val="28"/>
        </w:rPr>
        <w:t xml:space="preserve">, которые являются детьми </w:t>
      </w:r>
      <w:r w:rsidR="0031247D" w:rsidRPr="009E19BD">
        <w:rPr>
          <w:sz w:val="28"/>
          <w:szCs w:val="28"/>
        </w:rPr>
        <w:t>(пасынками</w:t>
      </w:r>
      <w:r w:rsidR="0031247D">
        <w:rPr>
          <w:sz w:val="28"/>
          <w:szCs w:val="28"/>
        </w:rPr>
        <w:t xml:space="preserve">, падчерицами) </w:t>
      </w:r>
      <w:r w:rsidR="0031247D" w:rsidRPr="00FD69B5">
        <w:rPr>
          <w:sz w:val="28"/>
          <w:szCs w:val="28"/>
        </w:rPr>
        <w:t>постоянно проживающих на территории Владимирской области</w:t>
      </w:r>
      <w:r w:rsidR="0031247D">
        <w:rPr>
          <w:sz w:val="28"/>
          <w:szCs w:val="28"/>
        </w:rPr>
        <w:t xml:space="preserve"> мобилизованных граждан, добровольцев, граждан заключивших контракт, военнослужащих, проходящих военную службу по призыву, инвалидов, погибших (умерших), </w:t>
      </w:r>
      <w:r w:rsidR="00597C10">
        <w:rPr>
          <w:sz w:val="28"/>
          <w:szCs w:val="28"/>
        </w:rPr>
        <w:t xml:space="preserve">подтверждающим документом является </w:t>
      </w:r>
      <w:r w:rsidR="00597C10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справка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</w:t>
      </w:r>
      <w:r w:rsidR="007D40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ного подразделения) либо справка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войсковой части о заключении гражданином, пребыва</w:t>
      </w:r>
      <w:r w:rsidR="004F7DE6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вшем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 запасе, </w:t>
      </w:r>
      <w:r w:rsidR="004F7DE6">
        <w:rPr>
          <w:rFonts w:ascii="Lucida Grande" w:hAnsi="Lucida Grande" w:cs="Lucida Grande"/>
          <w:sz w:val="28"/>
          <w:szCs w:val="28"/>
        </w:rPr>
        <w:t xml:space="preserve">контракта </w:t>
      </w:r>
      <w:r w:rsidR="00CF1E31">
        <w:rPr>
          <w:rFonts w:ascii="Lucida Grande" w:hAnsi="Lucida Grande" w:cs="Lucida Grande"/>
          <w:sz w:val="28"/>
          <w:szCs w:val="28"/>
        </w:rPr>
        <w:t xml:space="preserve">после 24 февраля 2022 года </w:t>
      </w:r>
      <w:r w:rsidR="004F7DE6">
        <w:rPr>
          <w:rFonts w:ascii="Lucida Grande" w:hAnsi="Lucida Grande" w:cs="Lucida Grande"/>
          <w:sz w:val="28"/>
          <w:szCs w:val="28"/>
        </w:rPr>
        <w:t>о прохождении военной службы в Вооруженных Силах Российской Федерации</w:t>
      </w:r>
      <w:r w:rsidR="00F3737C">
        <w:rPr>
          <w:rFonts w:ascii="Lucida Grande" w:hAnsi="Lucida Grande" w:cs="Lucida Grande"/>
          <w:sz w:val="28"/>
          <w:szCs w:val="28"/>
        </w:rPr>
        <w:t xml:space="preserve">, </w:t>
      </w:r>
      <w:r w:rsidR="004F7DE6">
        <w:rPr>
          <w:rFonts w:ascii="Lucida Grande" w:hAnsi="Lucida Grande" w:cs="Lucida Grande"/>
          <w:sz w:val="28"/>
          <w:szCs w:val="28"/>
        </w:rPr>
        <w:t xml:space="preserve"> в зоне специальной военной операции на период прохождения ими военной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службы, либо справк</w:t>
      </w:r>
      <w:r w:rsidR="007D40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войсковой части о прохождении военной службы по контракту и принятии участия в специальной военной операции; справк</w:t>
      </w:r>
      <w:r w:rsidR="007D40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</w:t>
      </w:r>
      <w:r w:rsidR="007D40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ного подразделения) либо справка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войсковой части о прохождении военной службы по призыву и принятии участия в специальной военной операции; справк</w:t>
      </w:r>
      <w:r w:rsidR="007D40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(структурного подразделения) о получении инвалидности вследствие увечья (ранения, травмы, контузии) или заболевания в период прохождения военной службы; справк</w:t>
      </w:r>
      <w:r w:rsidR="007D40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9E19B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(структурного подразделения) о смерти вследствие увечья (ранения, травмы, контузии) или заболевания, полученных в период прохождения военной службы</w:t>
      </w:r>
      <w:r w:rsidR="0085524F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 зоне специальной военной операции</w:t>
      </w:r>
      <w:r w:rsidR="004D6D24">
        <w:rPr>
          <w:sz w:val="28"/>
          <w:szCs w:val="28"/>
        </w:rPr>
        <w:t>.»</w:t>
      </w:r>
    </w:p>
    <w:p w:rsidR="00583D23" w:rsidRDefault="00583D23" w:rsidP="009E19BD">
      <w:pPr>
        <w:ind w:firstLine="540"/>
        <w:jc w:val="both"/>
        <w:rPr>
          <w:sz w:val="28"/>
          <w:szCs w:val="28"/>
        </w:rPr>
      </w:pPr>
    </w:p>
    <w:p w:rsidR="00583D23" w:rsidRDefault="00583D23" w:rsidP="009E19BD">
      <w:pPr>
        <w:ind w:firstLine="540"/>
        <w:jc w:val="both"/>
        <w:rPr>
          <w:sz w:val="28"/>
          <w:szCs w:val="28"/>
        </w:rPr>
      </w:pPr>
    </w:p>
    <w:p w:rsidR="00B519F8" w:rsidRDefault="00B519F8" w:rsidP="00B519F8">
      <w:pPr>
        <w:ind w:right="-2" w:firstLine="709"/>
        <w:jc w:val="both"/>
        <w:rPr>
          <w:sz w:val="28"/>
          <w:szCs w:val="28"/>
        </w:rPr>
      </w:pPr>
    </w:p>
    <w:p w:rsidR="00EA33AC" w:rsidRDefault="00EA33AC" w:rsidP="00F77088">
      <w:pPr>
        <w:ind w:right="-2" w:firstLine="709"/>
        <w:jc w:val="both"/>
        <w:rPr>
          <w:sz w:val="28"/>
          <w:szCs w:val="28"/>
        </w:rPr>
      </w:pPr>
      <w:r w:rsidRPr="007A5EBC">
        <w:rPr>
          <w:sz w:val="28"/>
          <w:szCs w:val="28"/>
        </w:rPr>
        <w:br w:type="page"/>
      </w:r>
    </w:p>
    <w:p w:rsidR="00074F22" w:rsidRDefault="00074F22" w:rsidP="00F77088">
      <w:pPr>
        <w:ind w:right="-2" w:firstLine="709"/>
        <w:jc w:val="center"/>
        <w:rPr>
          <w:b/>
        </w:rPr>
      </w:pPr>
      <w:r w:rsidRPr="00F33D1F">
        <w:rPr>
          <w:b/>
          <w:sz w:val="32"/>
          <w:szCs w:val="32"/>
        </w:rPr>
        <w:lastRenderedPageBreak/>
        <w:t>ПОЯСНИТЕЛЬНАЯ ЗАПИСКА</w:t>
      </w:r>
    </w:p>
    <w:p w:rsidR="00074F22" w:rsidRDefault="00074F22" w:rsidP="00F77088">
      <w:pPr>
        <w:ind w:right="-2" w:firstLine="709"/>
        <w:jc w:val="center"/>
        <w:rPr>
          <w:b/>
        </w:rPr>
      </w:pPr>
      <w:r>
        <w:rPr>
          <w:b/>
        </w:rPr>
        <w:t>к проекту решения Совета народных депутатов города Коврова</w:t>
      </w:r>
    </w:p>
    <w:p w:rsidR="00A83071" w:rsidRDefault="007975EB" w:rsidP="00F77088">
      <w:pPr>
        <w:ind w:right="-2" w:firstLine="709"/>
        <w:jc w:val="center"/>
        <w:rPr>
          <w:b/>
          <w:spacing w:val="-4"/>
        </w:rPr>
      </w:pPr>
      <w:r w:rsidRPr="007975EB">
        <w:rPr>
          <w:b/>
        </w:rPr>
        <w:t>«</w:t>
      </w:r>
      <w:r w:rsidRPr="007975EB">
        <w:rPr>
          <w:b/>
          <w:bCs/>
        </w:rPr>
        <w:t>О</w:t>
      </w:r>
      <w:r w:rsidR="007E4D20">
        <w:rPr>
          <w:b/>
          <w:bCs/>
        </w:rPr>
        <w:t xml:space="preserve"> внесении изменений в </w:t>
      </w:r>
      <w:r w:rsidRPr="007975EB">
        <w:rPr>
          <w:b/>
          <w:bCs/>
        </w:rPr>
        <w:t>Положени</w:t>
      </w:r>
      <w:r w:rsidR="007E4D20">
        <w:rPr>
          <w:b/>
          <w:bCs/>
        </w:rPr>
        <w:t>е</w:t>
      </w:r>
      <w:r w:rsidRPr="007975EB">
        <w:rPr>
          <w:b/>
          <w:bCs/>
        </w:rPr>
        <w:t xml:space="preserve"> об организации </w:t>
      </w:r>
      <w:r w:rsidR="00ED2698">
        <w:rPr>
          <w:b/>
          <w:spacing w:val="-4"/>
        </w:rPr>
        <w:t>питания</w:t>
      </w:r>
    </w:p>
    <w:p w:rsidR="00A83071" w:rsidRDefault="00ED2698" w:rsidP="00F77088">
      <w:pPr>
        <w:ind w:right="-2" w:firstLine="709"/>
        <w:jc w:val="center"/>
        <w:rPr>
          <w:b/>
          <w:spacing w:val="-4"/>
        </w:rPr>
      </w:pPr>
      <w:r>
        <w:rPr>
          <w:b/>
          <w:spacing w:val="-4"/>
        </w:rPr>
        <w:t xml:space="preserve">обучающихся в муниципальных общеобразовательных </w:t>
      </w:r>
      <w:r w:rsidR="005D278C">
        <w:rPr>
          <w:b/>
          <w:spacing w:val="-4"/>
        </w:rPr>
        <w:t>организациях</w:t>
      </w:r>
    </w:p>
    <w:p w:rsidR="000E2E3D" w:rsidRPr="007975EB" w:rsidRDefault="00ED2698" w:rsidP="00F77088">
      <w:pPr>
        <w:ind w:right="-2" w:firstLine="709"/>
        <w:jc w:val="center"/>
        <w:rPr>
          <w:b/>
          <w:bCs/>
        </w:rPr>
      </w:pPr>
      <w:r>
        <w:rPr>
          <w:b/>
          <w:spacing w:val="-4"/>
        </w:rPr>
        <w:t>города Коврова</w:t>
      </w:r>
      <w:r w:rsidR="005D278C">
        <w:rPr>
          <w:b/>
        </w:rPr>
        <w:t>»</w:t>
      </w:r>
    </w:p>
    <w:p w:rsidR="000E2E3D" w:rsidRPr="00F13593" w:rsidRDefault="000E2E3D" w:rsidP="00F77088">
      <w:pPr>
        <w:ind w:right="-2" w:firstLine="709"/>
        <w:jc w:val="center"/>
        <w:rPr>
          <w:b/>
          <w:sz w:val="28"/>
          <w:szCs w:val="28"/>
        </w:rPr>
      </w:pPr>
    </w:p>
    <w:p w:rsidR="00074F22" w:rsidRPr="00F13593" w:rsidRDefault="00074F22" w:rsidP="00A2024A">
      <w:pPr>
        <w:ind w:right="-2"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Управление образования администрации</w:t>
      </w:r>
      <w:r w:rsidR="00F13593">
        <w:rPr>
          <w:sz w:val="28"/>
          <w:szCs w:val="28"/>
        </w:rPr>
        <w:t xml:space="preserve"> города Коврова в соответствии</w:t>
      </w:r>
      <w:r w:rsidRPr="00F13593">
        <w:rPr>
          <w:sz w:val="28"/>
          <w:szCs w:val="28"/>
        </w:rPr>
        <w:t xml:space="preserve"> с </w:t>
      </w:r>
      <w:r w:rsidR="00F13593">
        <w:rPr>
          <w:sz w:val="28"/>
          <w:szCs w:val="28"/>
        </w:rPr>
        <w:t>Порядкомподготовкииоформления</w:t>
      </w:r>
      <w:r w:rsidR="0030426D" w:rsidRPr="00F13593">
        <w:rPr>
          <w:sz w:val="28"/>
          <w:szCs w:val="28"/>
        </w:rPr>
        <w:t xml:space="preserve">проектов решений Совета народных депутатов города Коврова Владимирской области </w:t>
      </w:r>
      <w:r w:rsidRPr="00F13593">
        <w:rPr>
          <w:sz w:val="28"/>
          <w:szCs w:val="28"/>
        </w:rPr>
        <w:t>предоставляет Совету народных депутатов города Коврова следующие сведения:</w:t>
      </w:r>
    </w:p>
    <w:p w:rsidR="00074F22" w:rsidRPr="00F13593" w:rsidRDefault="00074F22" w:rsidP="00A2024A">
      <w:pPr>
        <w:ind w:right="-2" w:firstLine="709"/>
        <w:jc w:val="both"/>
        <w:rPr>
          <w:sz w:val="28"/>
          <w:szCs w:val="28"/>
        </w:rPr>
      </w:pPr>
    </w:p>
    <w:p w:rsidR="007E4D20" w:rsidRPr="00F13593" w:rsidRDefault="00074F22" w:rsidP="00A2024A">
      <w:pPr>
        <w:ind w:right="-2" w:firstLine="709"/>
        <w:jc w:val="both"/>
        <w:rPr>
          <w:sz w:val="28"/>
          <w:szCs w:val="28"/>
        </w:rPr>
      </w:pPr>
      <w:r w:rsidRPr="00F13593">
        <w:rPr>
          <w:sz w:val="28"/>
          <w:szCs w:val="28"/>
          <w:u w:val="single"/>
        </w:rPr>
        <w:t xml:space="preserve">Цель </w:t>
      </w:r>
      <w:r w:rsidR="007E4D20" w:rsidRPr="00F13593">
        <w:rPr>
          <w:sz w:val="28"/>
          <w:szCs w:val="28"/>
          <w:u w:val="single"/>
        </w:rPr>
        <w:t>внесения изменений:</w:t>
      </w:r>
    </w:p>
    <w:p w:rsidR="00767802" w:rsidRDefault="00767802" w:rsidP="00A2024A">
      <w:pPr>
        <w:ind w:right="-2" w:firstLine="709"/>
        <w:jc w:val="both"/>
        <w:rPr>
          <w:sz w:val="28"/>
          <w:szCs w:val="28"/>
        </w:rPr>
      </w:pPr>
    </w:p>
    <w:p w:rsidR="00176542" w:rsidRDefault="00176542" w:rsidP="00DE51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с действующим законодательством Владимирской области.</w:t>
      </w:r>
    </w:p>
    <w:p w:rsidR="00190F07" w:rsidRDefault="00767802" w:rsidP="00DE51DD">
      <w:pPr>
        <w:pStyle w:val="21"/>
        <w:shd w:val="clear" w:color="auto" w:fill="auto"/>
        <w:spacing w:line="317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6542">
        <w:rPr>
          <w:sz w:val="28"/>
          <w:szCs w:val="28"/>
        </w:rPr>
        <w:t xml:space="preserve">связи с </w:t>
      </w:r>
      <w:r w:rsidR="00937FC2">
        <w:rPr>
          <w:sz w:val="28"/>
          <w:szCs w:val="28"/>
        </w:rPr>
        <w:t>тем, что</w:t>
      </w:r>
      <w:r w:rsidR="00190F07">
        <w:rPr>
          <w:sz w:val="28"/>
          <w:szCs w:val="28"/>
        </w:rPr>
        <w:t>2</w:t>
      </w:r>
      <w:r w:rsidR="00D73F0B">
        <w:rPr>
          <w:sz w:val="28"/>
          <w:szCs w:val="28"/>
        </w:rPr>
        <w:t>1декабря</w:t>
      </w:r>
      <w:r w:rsidR="00A2024A">
        <w:rPr>
          <w:sz w:val="28"/>
          <w:szCs w:val="28"/>
        </w:rPr>
        <w:t xml:space="preserve"> 2023 </w:t>
      </w:r>
      <w:r w:rsidR="007D40DD">
        <w:rPr>
          <w:sz w:val="28"/>
          <w:szCs w:val="28"/>
        </w:rPr>
        <w:t xml:space="preserve">года </w:t>
      </w:r>
      <w:r w:rsidR="00A2024A">
        <w:rPr>
          <w:sz w:val="28"/>
          <w:szCs w:val="28"/>
        </w:rPr>
        <w:t>внесены изменения в Указ губернатора обл</w:t>
      </w:r>
      <w:r w:rsidR="00EC29E5">
        <w:rPr>
          <w:sz w:val="28"/>
          <w:szCs w:val="28"/>
        </w:rPr>
        <w:t>асти от 13 октября 2022 №158 «О мерах поддержки членов семей отдельных категорий граждан»</w:t>
      </w:r>
      <w:r w:rsidR="00781F71">
        <w:rPr>
          <w:sz w:val="28"/>
          <w:szCs w:val="28"/>
        </w:rPr>
        <w:t xml:space="preserve"> внесены дополнительные льготные категории: </w:t>
      </w:r>
    </w:p>
    <w:p w:rsidR="00190F07" w:rsidRPr="00D73F0B" w:rsidRDefault="00190F07" w:rsidP="00DE51DD">
      <w:pPr>
        <w:ind w:firstLine="709"/>
        <w:jc w:val="both"/>
        <w:rPr>
          <w:rFonts w:ascii="Lucida Grande" w:hAnsi="Lucida Grande" w:cs="Lucida Grande"/>
          <w:sz w:val="28"/>
          <w:szCs w:val="28"/>
        </w:rPr>
      </w:pPr>
      <w:r w:rsidRPr="00190F07">
        <w:rPr>
          <w:sz w:val="28"/>
          <w:szCs w:val="28"/>
        </w:rPr>
        <w:t xml:space="preserve">- для членов семей постоянно проживающих на территории Владимирской области граждан Российской Федерации, </w:t>
      </w:r>
      <w:r w:rsidR="00D73F0B">
        <w:rPr>
          <w:rFonts w:ascii="Lucida Grande" w:hAnsi="Lucida Grande" w:cs="Lucida Grande"/>
          <w:sz w:val="28"/>
          <w:szCs w:val="28"/>
        </w:rPr>
        <w:t>пребывавших в запасе и заключивших после 24 февраля 2022 года контракт о прохождении военной службы в Вооруженных Силах Российской Федерации в зоне специальной военной операции (далее - граждане, заключившие контракт), на период прохождения ими военной службы</w:t>
      </w:r>
      <w:r w:rsidRPr="00190F07">
        <w:rPr>
          <w:sz w:val="28"/>
          <w:szCs w:val="28"/>
        </w:rPr>
        <w:t xml:space="preserve">; </w:t>
      </w:r>
    </w:p>
    <w:p w:rsidR="00D73F0B" w:rsidRDefault="00190F07" w:rsidP="00DE51DD">
      <w:pPr>
        <w:autoSpaceDE w:val="0"/>
        <w:autoSpaceDN w:val="0"/>
        <w:adjustRightInd w:val="0"/>
        <w:ind w:firstLine="709"/>
        <w:jc w:val="both"/>
        <w:rPr>
          <w:rFonts w:ascii="Lucida Grande" w:hAnsi="Lucida Grande" w:cs="Lucida Grande"/>
          <w:sz w:val="28"/>
          <w:szCs w:val="28"/>
        </w:rPr>
      </w:pPr>
      <w:r w:rsidRPr="00190F07">
        <w:rPr>
          <w:sz w:val="28"/>
          <w:szCs w:val="28"/>
        </w:rPr>
        <w:t xml:space="preserve">- для членов семей постоянно проживающих на территории Владимирской области граждан Российской Федерации, </w:t>
      </w:r>
      <w:r w:rsidR="00D73F0B">
        <w:rPr>
          <w:rFonts w:ascii="Lucida Grande" w:hAnsi="Lucida Grande" w:cs="Lucida Grande"/>
          <w:sz w:val="28"/>
          <w:szCs w:val="28"/>
        </w:rPr>
        <w:t>из числа военнослужащих, проходящих военную службу по контракту в Вооруженных Силах Российской Федерации и принимающих участие в специальной военной операции (далее - военнослужащие, проходящие военную службу по контракту), на период прохождения ими военной службы;</w:t>
      </w:r>
    </w:p>
    <w:p w:rsidR="006F5BED" w:rsidRDefault="006F5BED" w:rsidP="00DE5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softHyphen/>
        <w:t xml:space="preserve">- </w:t>
      </w:r>
      <w:r w:rsidRPr="00190F07">
        <w:rPr>
          <w:sz w:val="28"/>
          <w:szCs w:val="28"/>
        </w:rPr>
        <w:t>для членов семей постоянно проживающих на территории Владимирской области граждан Российской Федерации</w:t>
      </w:r>
      <w:r w:rsidRPr="00FD69B5">
        <w:rPr>
          <w:sz w:val="28"/>
          <w:szCs w:val="28"/>
        </w:rPr>
        <w:t xml:space="preserve">граждан Российской Федерации, проходивших военную службу </w:t>
      </w:r>
      <w:r>
        <w:rPr>
          <w:sz w:val="28"/>
          <w:szCs w:val="28"/>
        </w:rPr>
        <w:t>по призыву в Вооруженных Силах Российской Федерации, заключивших в период проведения специальной военной операции контракт о прохождении военной службы в Вооруженных Силах Российской Федерации (далее - военнослужащие, проходившие военную службу по призыву), на период прохождения ими военной службы в зоне специальной военной операции;</w:t>
      </w:r>
      <w:proofErr w:type="gramEnd"/>
    </w:p>
    <w:p w:rsidR="00DE51DD" w:rsidRDefault="00DE51DD" w:rsidP="00DE5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постоянно проживающих на территории Владимирской области граждан Российской Федерации, получивших инвалидность вследствие увечья (ранения, травмы, контузии) или заболевания в период прохождения ими военной службы в зоне специальной военной операции (далее - инвалиды);</w:t>
      </w:r>
    </w:p>
    <w:p w:rsidR="00DE51DD" w:rsidRDefault="00190F07" w:rsidP="00DE5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F07">
        <w:rPr>
          <w:sz w:val="28"/>
          <w:szCs w:val="28"/>
        </w:rPr>
        <w:lastRenderedPageBreak/>
        <w:t xml:space="preserve">- </w:t>
      </w:r>
      <w:r w:rsidR="00DE51DD">
        <w:rPr>
          <w:sz w:val="28"/>
          <w:szCs w:val="28"/>
        </w:rPr>
        <w:t>для постоянно проживающих на территории Владимирской области членов семей граждан, погибших (умерших) вследствие увечья (ранения, травмы, контузии) или заболевания, полученных ими в период прохождения военной службы (далее - погибшие (умершие)).</w:t>
      </w:r>
    </w:p>
    <w:p w:rsidR="00D73F0B" w:rsidRDefault="00A2024A" w:rsidP="00DE5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вышеуказанным</w:t>
      </w:r>
      <w:proofErr w:type="gramEnd"/>
      <w:r>
        <w:rPr>
          <w:sz w:val="28"/>
          <w:szCs w:val="28"/>
        </w:rPr>
        <w:t xml:space="preserve"> в </w:t>
      </w:r>
      <w:r w:rsidR="00FD69B5">
        <w:rPr>
          <w:sz w:val="28"/>
          <w:szCs w:val="28"/>
        </w:rPr>
        <w:t xml:space="preserve">раздел </w:t>
      </w:r>
      <w:r w:rsidR="007D40DD">
        <w:rPr>
          <w:sz w:val="28"/>
          <w:szCs w:val="28"/>
          <w:lang w:val="en-US"/>
        </w:rPr>
        <w:t>III</w:t>
      </w:r>
      <w:r w:rsidR="007D40DD">
        <w:rPr>
          <w:sz w:val="28"/>
          <w:szCs w:val="28"/>
        </w:rPr>
        <w:t xml:space="preserve"> «Порядок и случаи обеспечения питания обучающихся за счет бюджетных ассигнований» пункт 3.1.1 </w:t>
      </w:r>
      <w:r w:rsidR="00DE51DD">
        <w:rPr>
          <w:sz w:val="28"/>
          <w:szCs w:val="28"/>
        </w:rPr>
        <w:t>«Бесплатное питание следующ</w:t>
      </w:r>
      <w:r w:rsidR="007D40DD">
        <w:rPr>
          <w:sz w:val="28"/>
          <w:szCs w:val="28"/>
        </w:rPr>
        <w:t xml:space="preserve">их категорий обучающихся» </w:t>
      </w:r>
      <w:r w:rsidR="00D73F0B">
        <w:rPr>
          <w:sz w:val="28"/>
          <w:szCs w:val="28"/>
        </w:rPr>
        <w:t xml:space="preserve">изменить </w:t>
      </w:r>
      <w:r w:rsidR="007D40DD">
        <w:rPr>
          <w:sz w:val="28"/>
          <w:szCs w:val="28"/>
        </w:rPr>
        <w:t xml:space="preserve">подпункты </w:t>
      </w:r>
      <w:r w:rsidR="00D73F0B">
        <w:rPr>
          <w:sz w:val="28"/>
          <w:szCs w:val="28"/>
        </w:rPr>
        <w:t>и), к), м), н), о):</w:t>
      </w:r>
    </w:p>
    <w:p w:rsidR="00D73F0B" w:rsidRDefault="00D73F0B" w:rsidP="00D73F0B">
      <w:pPr>
        <w:ind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  <w:szCs w:val="28"/>
        </w:rPr>
        <w:t xml:space="preserve">и)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 xml:space="preserve">постоянно проживающих на территории Владимирской области граждан Российской Федерации, </w:t>
      </w:r>
      <w:r>
        <w:rPr>
          <w:rFonts w:ascii="Lucida Grande" w:hAnsi="Lucida Grande" w:cs="Lucida Grande"/>
          <w:sz w:val="28"/>
          <w:szCs w:val="28"/>
        </w:rPr>
        <w:t xml:space="preserve">пребывавших в запасе и заключивших после 24 февраля 2022 года контракт о прохождении военной службы в Вооруженных Силах Российской Федерации в зоне специальной военной операции (далее - граждане, заключившие контракт), на период прохождения ими военной службы. </w:t>
      </w:r>
    </w:p>
    <w:p w:rsidR="00D73F0B" w:rsidRDefault="00D73F0B" w:rsidP="00D73F0B">
      <w:pPr>
        <w:autoSpaceDE w:val="0"/>
        <w:autoSpaceDN w:val="0"/>
        <w:adjustRightInd w:val="0"/>
        <w:ind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  <w:szCs w:val="28"/>
        </w:rPr>
        <w:t xml:space="preserve">к)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>постоянно проживающих на территории Владимирской области граждан Российской Федерации</w:t>
      </w:r>
      <w:r>
        <w:rPr>
          <w:rFonts w:ascii="Lucida Grande" w:hAnsi="Lucida Grande" w:cs="Lucida Grande"/>
          <w:sz w:val="28"/>
          <w:szCs w:val="28"/>
        </w:rPr>
        <w:t>из числа военнослужащих, проходящих военную службу по контракту в Вооруженных Силах Российской Федерации и принимающих участие в специальной военной операции (далее - военнослужащие, проходящие военную службу по контракту), на период прохождения ими военной службы;</w:t>
      </w:r>
    </w:p>
    <w:p w:rsidR="00D73F0B" w:rsidRDefault="00D73F0B" w:rsidP="00D7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 xml:space="preserve">постоянно проживающих на территории Владимирской области граждан Российской Федерации, проходивших военную службу </w:t>
      </w:r>
      <w:r>
        <w:rPr>
          <w:sz w:val="28"/>
          <w:szCs w:val="28"/>
        </w:rPr>
        <w:t>по призыву в Вооруженных Силах Российской Федерации, заключивших в период проведения специальной военной операции контракт о прохождении военной службы в Вооруженных Силах Российской Федерации (далее - военнослужащие, проходившие военную службу по призыву), на период прохождения ими военной службы в зоне специальной военной операции;</w:t>
      </w:r>
    </w:p>
    <w:p w:rsidR="00D73F0B" w:rsidRDefault="00D73F0B" w:rsidP="00D7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обучающихся 1 – 11 классов, которые являются детьми (пасынками, падчерицами) </w:t>
      </w:r>
      <w:r w:rsidRPr="00FD69B5">
        <w:rPr>
          <w:sz w:val="28"/>
          <w:szCs w:val="28"/>
        </w:rPr>
        <w:t>постояннопроживающих на территории Владимирской области граждан Российской Федерации, получивших инвалидность вследствие увечья (ранения, травмы, контузии)</w:t>
      </w:r>
      <w:r>
        <w:rPr>
          <w:sz w:val="28"/>
          <w:szCs w:val="28"/>
        </w:rPr>
        <w:t>или заболевания в период прохождения ими военной службы в зоне специальной военной операции (далее - инвалиды);</w:t>
      </w:r>
    </w:p>
    <w:p w:rsidR="00D73F0B" w:rsidRPr="00877F85" w:rsidRDefault="00D73F0B" w:rsidP="00D73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обучающихся 1 – 11 классов, которые являются детьми (пасынками, падчерицами) п</w:t>
      </w:r>
      <w:r w:rsidRPr="00FD69B5">
        <w:rPr>
          <w:sz w:val="28"/>
          <w:szCs w:val="28"/>
        </w:rPr>
        <w:t>остоянно проживающих на территории Владимирской области членов семей граждан, погибших (умерших) вследствие увечья (ранения, травмы, контузии) или заболевания, полученных ими в период прохождения военной службы (далее - погиб</w:t>
      </w:r>
      <w:r>
        <w:rPr>
          <w:sz w:val="28"/>
          <w:szCs w:val="28"/>
        </w:rPr>
        <w:t>шие (умершие)).</w:t>
      </w:r>
    </w:p>
    <w:p w:rsidR="004D6D24" w:rsidRDefault="004D6D24" w:rsidP="004D6D2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«Порядок и случаи обеспечения питания обучающихся за счет бюджетных ассигнований» пункт 3.4.4. изложить в следующей редакции:</w:t>
      </w:r>
    </w:p>
    <w:p w:rsidR="00DE51DD" w:rsidRDefault="004D6D24" w:rsidP="00DE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Style w:val="a3"/>
          <w:rFonts w:ascii="Lucida Grande" w:hAnsi="Lucida Grande"/>
          <w:color w:val="000000"/>
          <w:sz w:val="28"/>
          <w:szCs w:val="28"/>
          <w:u w:val="none"/>
          <w:shd w:val="clear" w:color="auto" w:fill="FFFFFF"/>
        </w:rPr>
        <w:t xml:space="preserve">3.4.4. </w:t>
      </w:r>
      <w:r w:rsidR="00DE51DD" w:rsidRPr="009E19BD">
        <w:rPr>
          <w:sz w:val="28"/>
          <w:szCs w:val="28"/>
        </w:rPr>
        <w:t>Для обучающихся</w:t>
      </w:r>
      <w:r w:rsidR="00DE51DD">
        <w:rPr>
          <w:sz w:val="28"/>
          <w:szCs w:val="28"/>
        </w:rPr>
        <w:t xml:space="preserve">, которые являются детьми </w:t>
      </w:r>
      <w:r w:rsidR="00DE51DD" w:rsidRPr="009E19BD">
        <w:rPr>
          <w:sz w:val="28"/>
          <w:szCs w:val="28"/>
        </w:rPr>
        <w:t>(пасынками</w:t>
      </w:r>
      <w:r w:rsidR="00DE51DD">
        <w:rPr>
          <w:sz w:val="28"/>
          <w:szCs w:val="28"/>
        </w:rPr>
        <w:t xml:space="preserve">, падчерицами) </w:t>
      </w:r>
      <w:r w:rsidR="00DE51DD" w:rsidRPr="00FD69B5">
        <w:rPr>
          <w:sz w:val="28"/>
          <w:szCs w:val="28"/>
        </w:rPr>
        <w:t>постоянно проживающих на территории Владимирской области</w:t>
      </w:r>
      <w:r w:rsidR="00DE51DD">
        <w:rPr>
          <w:sz w:val="28"/>
          <w:szCs w:val="28"/>
        </w:rPr>
        <w:t xml:space="preserve"> мобилизованных граждан, добровольцев, граждан заключивших контракт, военнослужащих, проходящих военную службу по призыву, инвалидов, погибших (умерших), подтверждающим документом является 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справка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ного подразделения) либо справка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войсковой части о заключении гражданином, пребыва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вшем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 запасе, </w:t>
      </w:r>
      <w:r w:rsidR="00DE51DD">
        <w:rPr>
          <w:rFonts w:ascii="Lucida Grande" w:hAnsi="Lucida Grande" w:cs="Lucida Grande"/>
          <w:sz w:val="28"/>
          <w:szCs w:val="28"/>
        </w:rPr>
        <w:t xml:space="preserve">контракта после 24 февраля 2022 года о прохождении военной службы в Вооруженных Силах Российской Федерации,  в зоне специальной военной операции на период прохождения ими военной 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службы, либо справк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войсковой части о прохождении военной службы по контракту и принятии участия в специальной военной операции; справк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ного подразделения) либо справка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войсковой части о прохождении военной службы по призыву и принятии участия в специальной военной операции; справк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(структурного подразделения) о получении инвалидности вследствие увечья (ранения, травмы, контузии) или заболевания в период прохождения военной службы; справк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</w:t>
      </w:r>
      <w:r w:rsidR="00DE51DD" w:rsidRPr="009E19B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военного комиссариата (структурного подразделения) о смерти вследствие увечья (ранения, травмы, контузии) или заболевания, полученных в период прохождения военной службы</w:t>
      </w:r>
      <w:r w:rsidR="00DE51DD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 зоне специальной военной операции</w:t>
      </w:r>
      <w:r w:rsidR="00DE51DD">
        <w:rPr>
          <w:sz w:val="28"/>
          <w:szCs w:val="28"/>
        </w:rPr>
        <w:t>.»</w:t>
      </w:r>
    </w:p>
    <w:p w:rsidR="004D6D24" w:rsidRDefault="004D6D24" w:rsidP="004D6D24">
      <w:pPr>
        <w:ind w:firstLine="540"/>
        <w:jc w:val="both"/>
        <w:rPr>
          <w:sz w:val="28"/>
          <w:szCs w:val="28"/>
        </w:rPr>
      </w:pPr>
    </w:p>
    <w:p w:rsidR="00A2024A" w:rsidRPr="00FD69B5" w:rsidRDefault="00A2024A" w:rsidP="004D6D24">
      <w:pPr>
        <w:pStyle w:val="21"/>
        <w:shd w:val="clear" w:color="auto" w:fill="auto"/>
        <w:spacing w:line="317" w:lineRule="exact"/>
        <w:ind w:right="-2" w:firstLine="640"/>
        <w:jc w:val="both"/>
        <w:rPr>
          <w:sz w:val="28"/>
          <w:szCs w:val="28"/>
        </w:rPr>
      </w:pPr>
    </w:p>
    <w:sectPr w:rsidR="00A2024A" w:rsidRPr="00FD69B5" w:rsidSect="0062792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20B91"/>
    <w:rsid w:val="000240F2"/>
    <w:rsid w:val="00032F28"/>
    <w:rsid w:val="0004728D"/>
    <w:rsid w:val="0005293F"/>
    <w:rsid w:val="000549B7"/>
    <w:rsid w:val="00057897"/>
    <w:rsid w:val="00074F22"/>
    <w:rsid w:val="000772A2"/>
    <w:rsid w:val="00087EF5"/>
    <w:rsid w:val="00091F62"/>
    <w:rsid w:val="000B0DDA"/>
    <w:rsid w:val="000B3035"/>
    <w:rsid w:val="000B3B57"/>
    <w:rsid w:val="000B4BD5"/>
    <w:rsid w:val="000B4D49"/>
    <w:rsid w:val="000C5CBD"/>
    <w:rsid w:val="000D6293"/>
    <w:rsid w:val="000E1219"/>
    <w:rsid w:val="000E2E3D"/>
    <w:rsid w:val="000F11AA"/>
    <w:rsid w:val="001050DA"/>
    <w:rsid w:val="0010523D"/>
    <w:rsid w:val="001076CB"/>
    <w:rsid w:val="00113252"/>
    <w:rsid w:val="001133D8"/>
    <w:rsid w:val="001147D3"/>
    <w:rsid w:val="00137D02"/>
    <w:rsid w:val="0014054B"/>
    <w:rsid w:val="00141373"/>
    <w:rsid w:val="00155389"/>
    <w:rsid w:val="00176542"/>
    <w:rsid w:val="00177F51"/>
    <w:rsid w:val="00182985"/>
    <w:rsid w:val="00182E3C"/>
    <w:rsid w:val="00190F07"/>
    <w:rsid w:val="001947B8"/>
    <w:rsid w:val="001A4688"/>
    <w:rsid w:val="001A5391"/>
    <w:rsid w:val="001C22F2"/>
    <w:rsid w:val="001C558E"/>
    <w:rsid w:val="001D08F7"/>
    <w:rsid w:val="001D26F2"/>
    <w:rsid w:val="001D45DF"/>
    <w:rsid w:val="001E02BA"/>
    <w:rsid w:val="001E3BA2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60B0C"/>
    <w:rsid w:val="00275A97"/>
    <w:rsid w:val="002878CC"/>
    <w:rsid w:val="00297E1D"/>
    <w:rsid w:val="00297EEA"/>
    <w:rsid w:val="002A239E"/>
    <w:rsid w:val="002B69A0"/>
    <w:rsid w:val="002D2321"/>
    <w:rsid w:val="002D27ED"/>
    <w:rsid w:val="002D6CDE"/>
    <w:rsid w:val="002E44B8"/>
    <w:rsid w:val="002F14F1"/>
    <w:rsid w:val="002F25AA"/>
    <w:rsid w:val="0030061A"/>
    <w:rsid w:val="0030132E"/>
    <w:rsid w:val="0030380F"/>
    <w:rsid w:val="003040B9"/>
    <w:rsid w:val="0030426D"/>
    <w:rsid w:val="0030443C"/>
    <w:rsid w:val="003067CC"/>
    <w:rsid w:val="003101B6"/>
    <w:rsid w:val="0031247D"/>
    <w:rsid w:val="00316DDD"/>
    <w:rsid w:val="00323058"/>
    <w:rsid w:val="00326C24"/>
    <w:rsid w:val="00330A2B"/>
    <w:rsid w:val="00332D73"/>
    <w:rsid w:val="00340281"/>
    <w:rsid w:val="0034028E"/>
    <w:rsid w:val="00355872"/>
    <w:rsid w:val="003576A0"/>
    <w:rsid w:val="0036011F"/>
    <w:rsid w:val="00362617"/>
    <w:rsid w:val="00362DA3"/>
    <w:rsid w:val="00363336"/>
    <w:rsid w:val="00367528"/>
    <w:rsid w:val="00373F3F"/>
    <w:rsid w:val="003753AF"/>
    <w:rsid w:val="003861B2"/>
    <w:rsid w:val="00392B72"/>
    <w:rsid w:val="0039784E"/>
    <w:rsid w:val="003B4BD8"/>
    <w:rsid w:val="003C002C"/>
    <w:rsid w:val="003C1C59"/>
    <w:rsid w:val="003D49CB"/>
    <w:rsid w:val="003D5FE0"/>
    <w:rsid w:val="003E719B"/>
    <w:rsid w:val="003F1569"/>
    <w:rsid w:val="003F5745"/>
    <w:rsid w:val="00402087"/>
    <w:rsid w:val="0040559E"/>
    <w:rsid w:val="00406E52"/>
    <w:rsid w:val="00410D0D"/>
    <w:rsid w:val="00411BFE"/>
    <w:rsid w:val="00422936"/>
    <w:rsid w:val="00424265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A6834"/>
    <w:rsid w:val="004B5C74"/>
    <w:rsid w:val="004C0A9A"/>
    <w:rsid w:val="004C5584"/>
    <w:rsid w:val="004C7CE1"/>
    <w:rsid w:val="004D1E58"/>
    <w:rsid w:val="004D5356"/>
    <w:rsid w:val="004D5B4C"/>
    <w:rsid w:val="004D6D24"/>
    <w:rsid w:val="004E2415"/>
    <w:rsid w:val="004E2D84"/>
    <w:rsid w:val="004E405B"/>
    <w:rsid w:val="004F125B"/>
    <w:rsid w:val="004F585B"/>
    <w:rsid w:val="004F5C32"/>
    <w:rsid w:val="004F7DE6"/>
    <w:rsid w:val="005034A5"/>
    <w:rsid w:val="00506294"/>
    <w:rsid w:val="005101B9"/>
    <w:rsid w:val="005107A5"/>
    <w:rsid w:val="005255DF"/>
    <w:rsid w:val="00551A64"/>
    <w:rsid w:val="0056412E"/>
    <w:rsid w:val="0057060E"/>
    <w:rsid w:val="0057477B"/>
    <w:rsid w:val="00576C40"/>
    <w:rsid w:val="00583D23"/>
    <w:rsid w:val="00586CCF"/>
    <w:rsid w:val="00597A55"/>
    <w:rsid w:val="00597C10"/>
    <w:rsid w:val="005A35BD"/>
    <w:rsid w:val="005B1833"/>
    <w:rsid w:val="005B7F3B"/>
    <w:rsid w:val="005D1B7C"/>
    <w:rsid w:val="005D278C"/>
    <w:rsid w:val="005D471F"/>
    <w:rsid w:val="005E3F08"/>
    <w:rsid w:val="005E5184"/>
    <w:rsid w:val="005E5716"/>
    <w:rsid w:val="005E58CC"/>
    <w:rsid w:val="005E6055"/>
    <w:rsid w:val="005E7C27"/>
    <w:rsid w:val="006102CF"/>
    <w:rsid w:val="00612A04"/>
    <w:rsid w:val="00617E61"/>
    <w:rsid w:val="0062792E"/>
    <w:rsid w:val="00627C91"/>
    <w:rsid w:val="00634906"/>
    <w:rsid w:val="0064155A"/>
    <w:rsid w:val="00644917"/>
    <w:rsid w:val="00644FA4"/>
    <w:rsid w:val="00655D5A"/>
    <w:rsid w:val="00656275"/>
    <w:rsid w:val="00664A7B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C78ED"/>
    <w:rsid w:val="006D0D14"/>
    <w:rsid w:val="006D529D"/>
    <w:rsid w:val="006E0B85"/>
    <w:rsid w:val="006E11FC"/>
    <w:rsid w:val="006E23FC"/>
    <w:rsid w:val="006E5920"/>
    <w:rsid w:val="006F4833"/>
    <w:rsid w:val="006F5BED"/>
    <w:rsid w:val="007005C0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67802"/>
    <w:rsid w:val="00780B7F"/>
    <w:rsid w:val="00781F71"/>
    <w:rsid w:val="0078213F"/>
    <w:rsid w:val="00785908"/>
    <w:rsid w:val="00790031"/>
    <w:rsid w:val="00790484"/>
    <w:rsid w:val="00791DA3"/>
    <w:rsid w:val="00794606"/>
    <w:rsid w:val="00796AFA"/>
    <w:rsid w:val="007975EB"/>
    <w:rsid w:val="007A40EF"/>
    <w:rsid w:val="007A5EBC"/>
    <w:rsid w:val="007A7B15"/>
    <w:rsid w:val="007D2A8A"/>
    <w:rsid w:val="007D40DD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5524F"/>
    <w:rsid w:val="008568FF"/>
    <w:rsid w:val="0086109D"/>
    <w:rsid w:val="00862D02"/>
    <w:rsid w:val="008633B3"/>
    <w:rsid w:val="008668E8"/>
    <w:rsid w:val="00867C09"/>
    <w:rsid w:val="008761A2"/>
    <w:rsid w:val="008779AA"/>
    <w:rsid w:val="00877F85"/>
    <w:rsid w:val="00880DC2"/>
    <w:rsid w:val="00881EE7"/>
    <w:rsid w:val="00892C6C"/>
    <w:rsid w:val="00896278"/>
    <w:rsid w:val="00896C4B"/>
    <w:rsid w:val="008A1D0C"/>
    <w:rsid w:val="008A4A78"/>
    <w:rsid w:val="008A4D49"/>
    <w:rsid w:val="008A5B2B"/>
    <w:rsid w:val="008C25EA"/>
    <w:rsid w:val="008C511C"/>
    <w:rsid w:val="008C6EEF"/>
    <w:rsid w:val="008D620F"/>
    <w:rsid w:val="008E271F"/>
    <w:rsid w:val="008E27F4"/>
    <w:rsid w:val="008E4473"/>
    <w:rsid w:val="00913C50"/>
    <w:rsid w:val="00914038"/>
    <w:rsid w:val="0091638B"/>
    <w:rsid w:val="00917996"/>
    <w:rsid w:val="00925334"/>
    <w:rsid w:val="00935CAD"/>
    <w:rsid w:val="00936392"/>
    <w:rsid w:val="00937FC2"/>
    <w:rsid w:val="009427DC"/>
    <w:rsid w:val="00942F6D"/>
    <w:rsid w:val="00946B19"/>
    <w:rsid w:val="00952957"/>
    <w:rsid w:val="00974629"/>
    <w:rsid w:val="00986600"/>
    <w:rsid w:val="009936FF"/>
    <w:rsid w:val="009B031B"/>
    <w:rsid w:val="009B0C8F"/>
    <w:rsid w:val="009B1E94"/>
    <w:rsid w:val="009C04B8"/>
    <w:rsid w:val="009C7564"/>
    <w:rsid w:val="009E0034"/>
    <w:rsid w:val="009E0F9F"/>
    <w:rsid w:val="009E19BD"/>
    <w:rsid w:val="009E44E6"/>
    <w:rsid w:val="009E6F22"/>
    <w:rsid w:val="009F076A"/>
    <w:rsid w:val="009F1BA8"/>
    <w:rsid w:val="009F3784"/>
    <w:rsid w:val="00A02937"/>
    <w:rsid w:val="00A10CB9"/>
    <w:rsid w:val="00A12DF4"/>
    <w:rsid w:val="00A2024A"/>
    <w:rsid w:val="00A25902"/>
    <w:rsid w:val="00A63002"/>
    <w:rsid w:val="00A71176"/>
    <w:rsid w:val="00A75CAF"/>
    <w:rsid w:val="00A83071"/>
    <w:rsid w:val="00A86364"/>
    <w:rsid w:val="00A90852"/>
    <w:rsid w:val="00A92121"/>
    <w:rsid w:val="00A94AF7"/>
    <w:rsid w:val="00AA5293"/>
    <w:rsid w:val="00AA6392"/>
    <w:rsid w:val="00AA73BA"/>
    <w:rsid w:val="00AB0CC3"/>
    <w:rsid w:val="00AB0CF9"/>
    <w:rsid w:val="00AC0460"/>
    <w:rsid w:val="00AC2A3A"/>
    <w:rsid w:val="00AE0DBD"/>
    <w:rsid w:val="00AE47E2"/>
    <w:rsid w:val="00AE7EBA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19F8"/>
    <w:rsid w:val="00B53BFC"/>
    <w:rsid w:val="00B54C3B"/>
    <w:rsid w:val="00B64340"/>
    <w:rsid w:val="00B6436D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D4F17"/>
    <w:rsid w:val="00BE14E0"/>
    <w:rsid w:val="00BE41DE"/>
    <w:rsid w:val="00BF1ABF"/>
    <w:rsid w:val="00BF76B4"/>
    <w:rsid w:val="00C01589"/>
    <w:rsid w:val="00C2277A"/>
    <w:rsid w:val="00C40C15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A5A3C"/>
    <w:rsid w:val="00CB19CD"/>
    <w:rsid w:val="00CB321D"/>
    <w:rsid w:val="00CB34C1"/>
    <w:rsid w:val="00CC6893"/>
    <w:rsid w:val="00CD0B05"/>
    <w:rsid w:val="00CF1E31"/>
    <w:rsid w:val="00CF4A30"/>
    <w:rsid w:val="00D13432"/>
    <w:rsid w:val="00D144B0"/>
    <w:rsid w:val="00D14748"/>
    <w:rsid w:val="00D20199"/>
    <w:rsid w:val="00D27885"/>
    <w:rsid w:val="00D330EB"/>
    <w:rsid w:val="00D406A9"/>
    <w:rsid w:val="00D428E0"/>
    <w:rsid w:val="00D557F2"/>
    <w:rsid w:val="00D613C3"/>
    <w:rsid w:val="00D71E79"/>
    <w:rsid w:val="00D73F0B"/>
    <w:rsid w:val="00D75830"/>
    <w:rsid w:val="00D77CBD"/>
    <w:rsid w:val="00D87D5C"/>
    <w:rsid w:val="00D91343"/>
    <w:rsid w:val="00D92306"/>
    <w:rsid w:val="00D924DD"/>
    <w:rsid w:val="00D96105"/>
    <w:rsid w:val="00DA03F8"/>
    <w:rsid w:val="00DA2B55"/>
    <w:rsid w:val="00DA75E2"/>
    <w:rsid w:val="00DB4154"/>
    <w:rsid w:val="00DC6943"/>
    <w:rsid w:val="00DD37B1"/>
    <w:rsid w:val="00DD7DE5"/>
    <w:rsid w:val="00DE51DD"/>
    <w:rsid w:val="00DE74DF"/>
    <w:rsid w:val="00E01FE8"/>
    <w:rsid w:val="00E0266D"/>
    <w:rsid w:val="00E03884"/>
    <w:rsid w:val="00E04D0A"/>
    <w:rsid w:val="00E27344"/>
    <w:rsid w:val="00E27EE6"/>
    <w:rsid w:val="00E406BF"/>
    <w:rsid w:val="00E63E0C"/>
    <w:rsid w:val="00E644FF"/>
    <w:rsid w:val="00E775A8"/>
    <w:rsid w:val="00E812C4"/>
    <w:rsid w:val="00EA1CAA"/>
    <w:rsid w:val="00EA33AC"/>
    <w:rsid w:val="00EA647E"/>
    <w:rsid w:val="00EB3326"/>
    <w:rsid w:val="00EC29E5"/>
    <w:rsid w:val="00EC7194"/>
    <w:rsid w:val="00ED2698"/>
    <w:rsid w:val="00ED3534"/>
    <w:rsid w:val="00ED77D1"/>
    <w:rsid w:val="00EE2F94"/>
    <w:rsid w:val="00EE5E9D"/>
    <w:rsid w:val="00EF5288"/>
    <w:rsid w:val="00EF6D64"/>
    <w:rsid w:val="00F0482B"/>
    <w:rsid w:val="00F04F37"/>
    <w:rsid w:val="00F13593"/>
    <w:rsid w:val="00F27862"/>
    <w:rsid w:val="00F30010"/>
    <w:rsid w:val="00F30874"/>
    <w:rsid w:val="00F32EA5"/>
    <w:rsid w:val="00F35CA5"/>
    <w:rsid w:val="00F3737C"/>
    <w:rsid w:val="00F5642B"/>
    <w:rsid w:val="00F57C23"/>
    <w:rsid w:val="00F6030C"/>
    <w:rsid w:val="00F63DBF"/>
    <w:rsid w:val="00F70448"/>
    <w:rsid w:val="00F70666"/>
    <w:rsid w:val="00F71CFD"/>
    <w:rsid w:val="00F72B31"/>
    <w:rsid w:val="00F74E28"/>
    <w:rsid w:val="00F77088"/>
    <w:rsid w:val="00F82915"/>
    <w:rsid w:val="00F835D6"/>
    <w:rsid w:val="00F90546"/>
    <w:rsid w:val="00F906E6"/>
    <w:rsid w:val="00F910A4"/>
    <w:rsid w:val="00F92044"/>
    <w:rsid w:val="00FA4071"/>
    <w:rsid w:val="00FB79C2"/>
    <w:rsid w:val="00FD2A25"/>
    <w:rsid w:val="00FD4165"/>
    <w:rsid w:val="00FD69B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7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  <w:style w:type="character" w:customStyle="1" w:styleId="ab">
    <w:name w:val="Основной текст_"/>
    <w:basedOn w:val="a0"/>
    <w:link w:val="21"/>
    <w:rsid w:val="009427D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9427DC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ng-scope">
    <w:name w:val="ng-scope"/>
    <w:basedOn w:val="a0"/>
    <w:rsid w:val="0036011F"/>
  </w:style>
  <w:style w:type="character" w:customStyle="1" w:styleId="30">
    <w:name w:val="Заголовок 3 Знак"/>
    <w:basedOn w:val="a0"/>
    <w:link w:val="3"/>
    <w:semiHidden/>
    <w:rsid w:val="00AA7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139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Д.С. Крюкова</cp:lastModifiedBy>
  <cp:revision>9</cp:revision>
  <cp:lastPrinted>2024-02-05T13:20:00Z</cp:lastPrinted>
  <dcterms:created xsi:type="dcterms:W3CDTF">2024-02-02T11:26:00Z</dcterms:created>
  <dcterms:modified xsi:type="dcterms:W3CDTF">2024-02-13T07:39:00Z</dcterms:modified>
</cp:coreProperties>
</file>